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97B76" w:rsidRPr="00074021" w:rsidRDefault="00597B76" w:rsidP="00597B76">
      <w:pPr>
        <w:rPr>
          <w:rFonts w:ascii="Arial" w:hAnsi="Arial" w:cs="Arial"/>
        </w:rPr>
      </w:pPr>
      <w:r w:rsidRPr="00AD604B">
        <w:rPr>
          <w:rFonts w:ascii="Arial" w:hAnsi="Arial" w:cs="Arial"/>
          <w:b/>
        </w:rPr>
        <w:t>Temat warsztatów</w:t>
      </w:r>
      <w:r>
        <w:rPr>
          <w:rFonts w:ascii="Arial" w:hAnsi="Arial" w:cs="Arial"/>
        </w:rPr>
        <w:t>: doświadczenia i eksperymenty w nauczaniu przyrody: z</w:t>
      </w:r>
      <w:r w:rsidRPr="00074021">
        <w:rPr>
          <w:rFonts w:ascii="Arial" w:hAnsi="Arial" w:cs="Arial"/>
        </w:rPr>
        <w:t>mysły</w:t>
      </w:r>
      <w:r>
        <w:rPr>
          <w:rFonts w:ascii="Arial" w:hAnsi="Arial" w:cs="Arial"/>
        </w:rPr>
        <w:t xml:space="preserve"> (wzrok, słuch, smak, węch).</w:t>
      </w:r>
    </w:p>
    <w:p w:rsidR="00597B76" w:rsidRDefault="00597B76" w:rsidP="00597B76">
      <w:pPr>
        <w:rPr>
          <w:rFonts w:ascii="Arial" w:hAnsi="Arial" w:cs="Arial"/>
          <w:sz w:val="32"/>
        </w:rPr>
      </w:pPr>
      <w:r w:rsidRPr="000200E5">
        <w:rPr>
          <w:rFonts w:ascii="Arial" w:hAnsi="Arial" w:cs="Arial"/>
          <w:sz w:val="32"/>
        </w:rPr>
        <w:t>Fragmenty Podstawy Programowej dotyczącej przyrody.</w:t>
      </w:r>
    </w:p>
    <w:p w:rsidR="00597B76" w:rsidRDefault="00597B76" w:rsidP="00597B76">
      <w:pPr>
        <w:autoSpaceDE w:val="0"/>
        <w:autoSpaceDN w:val="0"/>
        <w:adjustRightInd w:val="0"/>
        <w:rPr>
          <w:b/>
          <w:bCs/>
        </w:rPr>
      </w:pPr>
    </w:p>
    <w:p w:rsidR="00597B76" w:rsidRDefault="00597B76" w:rsidP="00597B76">
      <w:pPr>
        <w:autoSpaceDE w:val="0"/>
        <w:autoSpaceDN w:val="0"/>
        <w:adjustRightInd w:val="0"/>
        <w:rPr>
          <w:b/>
          <w:bCs/>
        </w:rPr>
      </w:pPr>
      <w:r>
        <w:rPr>
          <w:b/>
          <w:bCs/>
        </w:rPr>
        <w:t>Zał</w:t>
      </w:r>
      <w:r>
        <w:rPr>
          <w:rFonts w:ascii="TimesNewRoman" w:eastAsia="TimesNewRoman" w:cs="TimesNewRoman"/>
        </w:rPr>
        <w:t>ą</w:t>
      </w:r>
      <w:r>
        <w:rPr>
          <w:b/>
          <w:bCs/>
        </w:rPr>
        <w:t>cznik nr 2</w:t>
      </w:r>
    </w:p>
    <w:p w:rsidR="00597B76" w:rsidRDefault="00597B76" w:rsidP="00597B76">
      <w:pPr>
        <w:autoSpaceDE w:val="0"/>
        <w:autoSpaceDN w:val="0"/>
        <w:adjustRightInd w:val="0"/>
        <w:rPr>
          <w:b/>
          <w:bCs/>
        </w:rPr>
      </w:pPr>
      <w:r>
        <w:rPr>
          <w:b/>
          <w:bCs/>
        </w:rPr>
        <w:t>PODSTAWA PROGRAMOWA KSZTAŁCENIA OGÓLNEGO</w:t>
      </w:r>
    </w:p>
    <w:p w:rsidR="00597B76" w:rsidRDefault="00597B76" w:rsidP="00597B76">
      <w:pPr>
        <w:autoSpaceDE w:val="0"/>
        <w:autoSpaceDN w:val="0"/>
        <w:adjustRightInd w:val="0"/>
        <w:rPr>
          <w:b/>
          <w:bCs/>
        </w:rPr>
      </w:pPr>
      <w:r>
        <w:rPr>
          <w:b/>
          <w:bCs/>
        </w:rPr>
        <w:t>DLA SZKÓŁ PODSTAWOWYCH</w:t>
      </w:r>
    </w:p>
    <w:p w:rsidR="00597B76" w:rsidRDefault="00597B76" w:rsidP="00597B76"/>
    <w:p w:rsidR="00597B76" w:rsidRDefault="00597B76" w:rsidP="00597B76">
      <w:pPr>
        <w:autoSpaceDE w:val="0"/>
        <w:autoSpaceDN w:val="0"/>
        <w:adjustRightInd w:val="0"/>
        <w:rPr>
          <w:b/>
          <w:bCs/>
          <w:sz w:val="28"/>
          <w:szCs w:val="28"/>
        </w:rPr>
      </w:pPr>
      <w:r>
        <w:rPr>
          <w:b/>
          <w:bCs/>
          <w:sz w:val="28"/>
          <w:szCs w:val="28"/>
        </w:rPr>
        <w:t>I ETAP EDUKACYJNY: KLASY I-III</w:t>
      </w:r>
    </w:p>
    <w:p w:rsidR="00597B76" w:rsidRDefault="00597B76" w:rsidP="00597B76">
      <w:pPr>
        <w:rPr>
          <w:b/>
          <w:bCs/>
          <w:sz w:val="28"/>
          <w:szCs w:val="28"/>
        </w:rPr>
      </w:pPr>
      <w:r>
        <w:rPr>
          <w:b/>
          <w:bCs/>
          <w:sz w:val="28"/>
          <w:szCs w:val="28"/>
        </w:rPr>
        <w:t>EDUKACJA WCZESNOSZKOLNA</w:t>
      </w:r>
    </w:p>
    <w:p w:rsidR="00597B76" w:rsidRDefault="00597B76" w:rsidP="00597B76">
      <w:pPr>
        <w:rPr>
          <w:b/>
          <w:bCs/>
        </w:rPr>
      </w:pPr>
      <w:r>
        <w:rPr>
          <w:b/>
          <w:bCs/>
        </w:rPr>
        <w:t>I. Tre</w:t>
      </w:r>
      <w:r>
        <w:rPr>
          <w:rFonts w:ascii="TimesNewRoman" w:eastAsia="TimesNewRoman" w:cs="TimesNewRoman"/>
        </w:rPr>
        <w:t>ś</w:t>
      </w:r>
      <w:r>
        <w:rPr>
          <w:b/>
          <w:bCs/>
        </w:rPr>
        <w:t>ci nauczania – klasa I szkoły podstawowej</w:t>
      </w:r>
    </w:p>
    <w:p w:rsidR="00597B76" w:rsidRDefault="00597B76" w:rsidP="00597B76">
      <w:r>
        <w:t>………………………………</w:t>
      </w:r>
    </w:p>
    <w:p w:rsidR="00597B76" w:rsidRDefault="00597B76" w:rsidP="00597B76">
      <w:r>
        <w:rPr>
          <w:b/>
        </w:rPr>
        <w:t>6. Edukacja przyrodnicza</w:t>
      </w:r>
      <w:r>
        <w:t>.</w:t>
      </w:r>
    </w:p>
    <w:p w:rsidR="00597B76" w:rsidRDefault="00597B76" w:rsidP="00597B76">
      <w:pPr>
        <w:autoSpaceDE w:val="0"/>
        <w:autoSpaceDN w:val="0"/>
        <w:adjustRightInd w:val="0"/>
        <w:rPr>
          <w:b/>
          <w:bCs/>
        </w:rPr>
      </w:pPr>
      <w:r>
        <w:rPr>
          <w:b/>
          <w:bCs/>
        </w:rPr>
        <w:t>II. Tre</w:t>
      </w:r>
      <w:r>
        <w:rPr>
          <w:rFonts w:ascii="TimesNewRoman" w:eastAsia="TimesNewRoman" w:cs="TimesNewRoman"/>
        </w:rPr>
        <w:t>ś</w:t>
      </w:r>
      <w:r>
        <w:rPr>
          <w:b/>
          <w:bCs/>
        </w:rPr>
        <w:t>ci nauczania – wymagania szczegółowe</w:t>
      </w:r>
    </w:p>
    <w:p w:rsidR="00597B76" w:rsidRDefault="00597B76" w:rsidP="00597B76">
      <w:r>
        <w:rPr>
          <w:b/>
          <w:bCs/>
        </w:rPr>
        <w:t>na koniec klasy III szkoły podstawowej</w:t>
      </w:r>
    </w:p>
    <w:p w:rsidR="00597B76" w:rsidRDefault="00597B76" w:rsidP="00597B76">
      <w:pPr>
        <w:autoSpaceDE w:val="0"/>
        <w:autoSpaceDN w:val="0"/>
        <w:adjustRightInd w:val="0"/>
      </w:pPr>
      <w:r>
        <w:t>6. Edukacja przyrodnicza. Ucze</w:t>
      </w:r>
      <w:r>
        <w:rPr>
          <w:rFonts w:ascii="TimesNewRoman" w:eastAsia="TimesNewRoman" w:cs="TimesNewRoman"/>
        </w:rPr>
        <w:t>ń</w:t>
      </w:r>
      <w:r>
        <w:rPr>
          <w:rFonts w:ascii="TimesNewRoman" w:eastAsia="TimesNewRoman" w:cs="TimesNewRoman" w:hint="eastAsia"/>
        </w:rPr>
        <w:t xml:space="preserve"> </w:t>
      </w:r>
      <w:r>
        <w:t>ko</w:t>
      </w:r>
      <w:r>
        <w:rPr>
          <w:rFonts w:ascii="TimesNewRoman" w:eastAsia="TimesNewRoman" w:cs="TimesNewRoman"/>
        </w:rPr>
        <w:t>ń</w:t>
      </w:r>
      <w:r>
        <w:t>cz</w:t>
      </w:r>
      <w:r>
        <w:rPr>
          <w:rFonts w:ascii="TimesNewRoman" w:eastAsia="TimesNewRoman" w:cs="TimesNewRoman"/>
        </w:rPr>
        <w:t>ą</w:t>
      </w:r>
      <w:r>
        <w:t>cy klas</w:t>
      </w:r>
      <w:r>
        <w:rPr>
          <w:rFonts w:ascii="TimesNewRoman" w:eastAsia="TimesNewRoman" w:cs="TimesNewRoman"/>
        </w:rPr>
        <w:t>ę</w:t>
      </w:r>
      <w:r>
        <w:rPr>
          <w:rFonts w:ascii="TimesNewRoman" w:eastAsia="TimesNewRoman" w:cs="TimesNewRoman" w:hint="eastAsia"/>
        </w:rPr>
        <w:t xml:space="preserve"> </w:t>
      </w:r>
      <w:r>
        <w:t>III:</w:t>
      </w:r>
    </w:p>
    <w:p w:rsidR="00597B76" w:rsidRDefault="00597B76" w:rsidP="00597B76">
      <w:r>
        <w:t>………………………………</w:t>
      </w:r>
    </w:p>
    <w:p w:rsidR="00597B76" w:rsidRPr="00ED754A" w:rsidRDefault="00597B76" w:rsidP="00597B76">
      <w:pPr>
        <w:autoSpaceDE w:val="0"/>
        <w:autoSpaceDN w:val="0"/>
        <w:adjustRightInd w:val="0"/>
        <w:rPr>
          <w:highlight w:val="yellow"/>
        </w:rPr>
      </w:pPr>
      <w:r w:rsidRPr="00ED754A">
        <w:rPr>
          <w:highlight w:val="yellow"/>
        </w:rPr>
        <w:t>6) nazywa zmysły człowieka i wyjaśnia ich rolę w poznawaniu przyrody, stosuje</w:t>
      </w:r>
    </w:p>
    <w:p w:rsidR="00597B76" w:rsidRPr="00ED754A" w:rsidRDefault="00597B76" w:rsidP="00597B76">
      <w:pPr>
        <w:autoSpaceDE w:val="0"/>
        <w:autoSpaceDN w:val="0"/>
        <w:adjustRightInd w:val="0"/>
        <w:rPr>
          <w:highlight w:val="yellow"/>
        </w:rPr>
      </w:pPr>
      <w:r w:rsidRPr="00ED754A">
        <w:rPr>
          <w:highlight w:val="yellow"/>
        </w:rPr>
        <w:t>zasady bezpieczeństwa podczas obserwacji przyrodniczych;</w:t>
      </w:r>
    </w:p>
    <w:p w:rsidR="00597B76" w:rsidRPr="00ED754A" w:rsidRDefault="00597B76" w:rsidP="00597B76">
      <w:pPr>
        <w:autoSpaceDE w:val="0"/>
        <w:autoSpaceDN w:val="0"/>
        <w:adjustRightInd w:val="0"/>
        <w:rPr>
          <w:highlight w:val="yellow"/>
        </w:rPr>
      </w:pPr>
      <w:r w:rsidRPr="00ED754A">
        <w:rPr>
          <w:highlight w:val="yellow"/>
        </w:rPr>
        <w:t>7) podaje przykłady przyrządów ułatwiających obserwację przyrody (lupa,</w:t>
      </w:r>
    </w:p>
    <w:p w:rsidR="00597B76" w:rsidRPr="00ED754A" w:rsidRDefault="00597B76" w:rsidP="00597B76">
      <w:pPr>
        <w:autoSpaceDE w:val="0"/>
        <w:autoSpaceDN w:val="0"/>
        <w:adjustRightInd w:val="0"/>
        <w:rPr>
          <w:highlight w:val="yellow"/>
        </w:rPr>
      </w:pPr>
      <w:r w:rsidRPr="00ED754A">
        <w:rPr>
          <w:highlight w:val="yellow"/>
        </w:rPr>
        <w:t>mikroskop, lornetka), opisuje ich zastosowanie, posługuje się nimi podczas</w:t>
      </w:r>
    </w:p>
    <w:p w:rsidR="00597B76" w:rsidRPr="00ED754A" w:rsidRDefault="00597B76" w:rsidP="00597B76">
      <w:pPr>
        <w:autoSpaceDE w:val="0"/>
        <w:autoSpaceDN w:val="0"/>
        <w:adjustRightInd w:val="0"/>
        <w:rPr>
          <w:highlight w:val="yellow"/>
        </w:rPr>
      </w:pPr>
      <w:r w:rsidRPr="00ED754A">
        <w:rPr>
          <w:highlight w:val="yellow"/>
        </w:rPr>
        <w:t>prowadzonych obserwacji;</w:t>
      </w:r>
    </w:p>
    <w:p w:rsidR="00597B76" w:rsidRPr="00ED754A" w:rsidRDefault="00597B76" w:rsidP="00597B76">
      <w:pPr>
        <w:autoSpaceDE w:val="0"/>
        <w:autoSpaceDN w:val="0"/>
        <w:adjustRightInd w:val="0"/>
        <w:rPr>
          <w:highlight w:val="yellow"/>
        </w:rPr>
      </w:pPr>
      <w:r w:rsidRPr="00ED754A">
        <w:rPr>
          <w:highlight w:val="yellow"/>
        </w:rPr>
        <w:t>12) wyjaśnia negatywny wpływ alkoholu, nikotyny i substancji psychoaktywnych na</w:t>
      </w:r>
    </w:p>
    <w:p w:rsidR="00597B76" w:rsidRPr="00ED754A" w:rsidRDefault="00597B76" w:rsidP="00597B76">
      <w:pPr>
        <w:autoSpaceDE w:val="0"/>
        <w:autoSpaceDN w:val="0"/>
        <w:adjustRightInd w:val="0"/>
        <w:rPr>
          <w:highlight w:val="yellow"/>
        </w:rPr>
      </w:pPr>
      <w:r w:rsidRPr="00ED754A">
        <w:rPr>
          <w:highlight w:val="yellow"/>
        </w:rPr>
        <w:t xml:space="preserve">zdrowie człowieka, podaje propozycje asertywnych </w:t>
      </w:r>
      <w:proofErr w:type="spellStart"/>
      <w:r w:rsidRPr="00ED754A">
        <w:rPr>
          <w:highlight w:val="yellow"/>
        </w:rPr>
        <w:t>zachowań</w:t>
      </w:r>
      <w:proofErr w:type="spellEnd"/>
      <w:r w:rsidRPr="00ED754A">
        <w:rPr>
          <w:highlight w:val="yellow"/>
        </w:rPr>
        <w:t xml:space="preserve"> w przypadku presji</w:t>
      </w:r>
    </w:p>
    <w:p w:rsidR="00597B76" w:rsidRPr="00ED754A" w:rsidRDefault="00597B76" w:rsidP="00597B76">
      <w:pPr>
        <w:autoSpaceDE w:val="0"/>
        <w:autoSpaceDN w:val="0"/>
        <w:adjustRightInd w:val="0"/>
        <w:rPr>
          <w:highlight w:val="yellow"/>
        </w:rPr>
      </w:pPr>
      <w:r w:rsidRPr="00ED754A">
        <w:rPr>
          <w:highlight w:val="yellow"/>
        </w:rPr>
        <w:t>otoczenia;</w:t>
      </w:r>
    </w:p>
    <w:p w:rsidR="00597B76" w:rsidRPr="004F5379" w:rsidRDefault="00597B76" w:rsidP="00597B76">
      <w:pPr>
        <w:autoSpaceDE w:val="0"/>
        <w:autoSpaceDN w:val="0"/>
        <w:adjustRightInd w:val="0"/>
        <w:rPr>
          <w:highlight w:val="yellow"/>
        </w:rPr>
      </w:pPr>
      <w:r w:rsidRPr="004F5379">
        <w:rPr>
          <w:highlight w:val="yellow"/>
        </w:rPr>
        <w:t>Głównymi obszarami aktywno</w:t>
      </w:r>
      <w:r w:rsidRPr="004F5379">
        <w:rPr>
          <w:rFonts w:ascii="TimesNewRoman" w:eastAsia="TimesNewRoman" w:cs="TimesNewRoman" w:hint="eastAsia"/>
          <w:highlight w:val="yellow"/>
        </w:rPr>
        <w:t>ś</w:t>
      </w:r>
      <w:r w:rsidRPr="004F5379">
        <w:rPr>
          <w:highlight w:val="yellow"/>
        </w:rPr>
        <w:t>ci ucznia w ramach przedmiotu powinny by</w:t>
      </w:r>
      <w:r w:rsidRPr="004F5379">
        <w:rPr>
          <w:rFonts w:ascii="TimesNewRoman" w:eastAsia="TimesNewRoman" w:cs="TimesNewRoman" w:hint="eastAsia"/>
          <w:highlight w:val="yellow"/>
        </w:rPr>
        <w:t>ć</w:t>
      </w:r>
      <w:r w:rsidRPr="004F5379">
        <w:rPr>
          <w:highlight w:val="yellow"/>
        </w:rPr>
        <w:t>:</w:t>
      </w:r>
    </w:p>
    <w:p w:rsidR="00597B76" w:rsidRPr="004F5379" w:rsidRDefault="00597B76" w:rsidP="00597B76">
      <w:pPr>
        <w:autoSpaceDE w:val="0"/>
        <w:autoSpaceDN w:val="0"/>
        <w:adjustRightInd w:val="0"/>
        <w:rPr>
          <w:highlight w:val="yellow"/>
        </w:rPr>
      </w:pPr>
      <w:r w:rsidRPr="004F5379">
        <w:rPr>
          <w:highlight w:val="yellow"/>
        </w:rPr>
        <w:t>1) obserwowanie i mierzenie;</w:t>
      </w:r>
    </w:p>
    <w:p w:rsidR="00597B76" w:rsidRPr="004F5379" w:rsidRDefault="00597B76" w:rsidP="00597B76">
      <w:pPr>
        <w:autoSpaceDE w:val="0"/>
        <w:autoSpaceDN w:val="0"/>
        <w:adjustRightInd w:val="0"/>
        <w:rPr>
          <w:highlight w:val="yellow"/>
        </w:rPr>
      </w:pPr>
      <w:r w:rsidRPr="004F5379">
        <w:rPr>
          <w:highlight w:val="yellow"/>
        </w:rPr>
        <w:t>2) do</w:t>
      </w:r>
      <w:r w:rsidRPr="004F5379">
        <w:rPr>
          <w:rFonts w:ascii="TimesNewRoman" w:eastAsia="TimesNewRoman" w:cs="TimesNewRoman" w:hint="eastAsia"/>
          <w:highlight w:val="yellow"/>
        </w:rPr>
        <w:t>ś</w:t>
      </w:r>
      <w:r w:rsidRPr="004F5379">
        <w:rPr>
          <w:highlight w:val="yellow"/>
        </w:rPr>
        <w:t>wiadczanie;</w:t>
      </w:r>
    </w:p>
    <w:p w:rsidR="00597B76" w:rsidRPr="004F5379" w:rsidRDefault="00597B76" w:rsidP="00597B76">
      <w:pPr>
        <w:autoSpaceDE w:val="0"/>
        <w:autoSpaceDN w:val="0"/>
        <w:adjustRightInd w:val="0"/>
        <w:rPr>
          <w:highlight w:val="yellow"/>
        </w:rPr>
      </w:pPr>
      <w:r w:rsidRPr="004F5379">
        <w:rPr>
          <w:highlight w:val="yellow"/>
        </w:rPr>
        <w:t>3) prowadzenie do</w:t>
      </w:r>
      <w:r w:rsidRPr="004F5379">
        <w:rPr>
          <w:rFonts w:ascii="TimesNewRoman" w:eastAsia="TimesNewRoman" w:cs="TimesNewRoman" w:hint="eastAsia"/>
          <w:highlight w:val="yellow"/>
        </w:rPr>
        <w:t>ś</w:t>
      </w:r>
      <w:r w:rsidRPr="004F5379">
        <w:rPr>
          <w:highlight w:val="yellow"/>
        </w:rPr>
        <w:t>wiadcze</w:t>
      </w:r>
      <w:r w:rsidRPr="004F5379">
        <w:rPr>
          <w:rFonts w:ascii="TimesNewRoman" w:eastAsia="TimesNewRoman" w:cs="TimesNewRoman" w:hint="eastAsia"/>
          <w:highlight w:val="yellow"/>
        </w:rPr>
        <w:t>ń</w:t>
      </w:r>
      <w:r w:rsidRPr="004F5379">
        <w:rPr>
          <w:highlight w:val="yellow"/>
        </w:rPr>
        <w:t>;</w:t>
      </w:r>
    </w:p>
    <w:p w:rsidR="00597B76" w:rsidRPr="004F5379" w:rsidRDefault="00597B76" w:rsidP="00597B76">
      <w:pPr>
        <w:autoSpaceDE w:val="0"/>
        <w:autoSpaceDN w:val="0"/>
        <w:adjustRightInd w:val="0"/>
        <w:rPr>
          <w:highlight w:val="yellow"/>
        </w:rPr>
      </w:pPr>
      <w:r w:rsidRPr="004F5379">
        <w:rPr>
          <w:highlight w:val="yellow"/>
        </w:rPr>
        <w:t>4) dokumentowanie i prezentowanie;</w:t>
      </w:r>
    </w:p>
    <w:p w:rsidR="00597B76" w:rsidRDefault="00597B76" w:rsidP="00597B76">
      <w:pPr>
        <w:autoSpaceDE w:val="0"/>
        <w:autoSpaceDN w:val="0"/>
        <w:adjustRightInd w:val="0"/>
      </w:pPr>
      <w:r w:rsidRPr="004F5379">
        <w:rPr>
          <w:highlight w:val="yellow"/>
        </w:rPr>
        <w:t>5) stawianie pyta</w:t>
      </w:r>
      <w:r w:rsidRPr="004F5379">
        <w:rPr>
          <w:rFonts w:ascii="TimesNewRoman" w:eastAsia="TimesNewRoman" w:cs="TimesNewRoman" w:hint="eastAsia"/>
          <w:highlight w:val="yellow"/>
        </w:rPr>
        <w:t>ń</w:t>
      </w:r>
      <w:r w:rsidRPr="004F5379">
        <w:rPr>
          <w:rFonts w:ascii="TimesNewRoman" w:eastAsia="TimesNewRoman" w:cs="TimesNewRoman"/>
          <w:highlight w:val="yellow"/>
        </w:rPr>
        <w:t xml:space="preserve"> </w:t>
      </w:r>
      <w:r w:rsidRPr="004F5379">
        <w:rPr>
          <w:highlight w:val="yellow"/>
        </w:rPr>
        <w:t>i poszukiwanie odpowiedzi.</w:t>
      </w:r>
    </w:p>
    <w:p w:rsidR="00597B76" w:rsidRDefault="00597B76" w:rsidP="00597B76">
      <w:pPr>
        <w:spacing w:after="120"/>
        <w:ind w:firstLine="709"/>
        <w:rPr>
          <w:rFonts w:ascii="Arial" w:hAnsi="Arial" w:cs="Arial"/>
        </w:rPr>
      </w:pPr>
    </w:p>
    <w:p w:rsidR="00597B76" w:rsidRDefault="00597B76" w:rsidP="00597B76">
      <w:pPr>
        <w:rPr>
          <w:rFonts w:ascii="Arial" w:hAnsi="Arial" w:cs="Arial"/>
        </w:rPr>
      </w:pPr>
      <w:r w:rsidRPr="00FB1D6E">
        <w:rPr>
          <w:rFonts w:ascii="Arial" w:hAnsi="Arial" w:cs="Arial"/>
          <w:b/>
        </w:rPr>
        <w:t>Wstęp.</w:t>
      </w:r>
      <w:r>
        <w:rPr>
          <w:rFonts w:ascii="Arial" w:hAnsi="Arial" w:cs="Arial"/>
        </w:rPr>
        <w:t xml:space="preserve"> Gdyby nasze organizmy nie były wyposażone w zmysły to życie bez nich byłoby koszmarne. Zmysłom zawdzięczamy informacje pochodzące ze świata zewnętrznego, a są nimi dźwięki, obrazy, smaki,</w:t>
      </w:r>
      <w:r w:rsidRPr="00F14217">
        <w:rPr>
          <w:rFonts w:ascii="Arial" w:hAnsi="Arial" w:cs="Arial"/>
        </w:rPr>
        <w:t xml:space="preserve"> </w:t>
      </w:r>
      <w:r>
        <w:rPr>
          <w:rFonts w:ascii="Arial" w:hAnsi="Arial" w:cs="Arial"/>
        </w:rPr>
        <w:t>zapachy a także dotyk. Informacje pochodzące z narządów naszego organizmu docierają do pewnego rodzaju centrali, którą jest nasz mózg i on przekształca je na wrażenia. Życie świata zwierzęcego wymaga by reagować na szybkie zmiany zachodzące w środowisku.</w:t>
      </w:r>
    </w:p>
    <w:p w:rsidR="00597B76" w:rsidRPr="0020443A" w:rsidRDefault="00597B76" w:rsidP="00597B76">
      <w:pPr>
        <w:ind w:firstLine="708"/>
        <w:rPr>
          <w:rFonts w:ascii="Arial" w:hAnsi="Arial" w:cs="Arial"/>
        </w:rPr>
      </w:pPr>
      <w:r w:rsidRPr="0020443A">
        <w:rPr>
          <w:rFonts w:ascii="Arial" w:hAnsi="Arial" w:cs="Arial"/>
        </w:rPr>
        <w:t>Zmysły – zdolność odbierania receptorów zewnętrznych. Na każdy ze zmysłów składają się odpowiednie narządy zmysłów, w których najważniejszą rolę odgrywają receptory wykształcone w kierunku reagowania na konkretny rodzaj bodźców</w:t>
      </w:r>
      <w:r>
        <w:rPr>
          <w:rFonts w:ascii="Arial" w:hAnsi="Arial" w:cs="Arial"/>
        </w:rPr>
        <w:t xml:space="preserve">, które odbierane przez narządy zmysłów są przetwarzane na impulsy elektryczne </w:t>
      </w:r>
      <w:r w:rsidRPr="0020443A">
        <w:rPr>
          <w:rFonts w:ascii="Arial" w:hAnsi="Arial" w:cs="Arial"/>
        </w:rPr>
        <w:t>.</w:t>
      </w:r>
      <w:r>
        <w:rPr>
          <w:rFonts w:ascii="Arial" w:hAnsi="Arial" w:cs="Arial"/>
        </w:rPr>
        <w:t xml:space="preserve"> Można zaryzykować twierdzenie, że zmysły to „okno na świat”. Bez nich życie na tym świecie nie byłoby możliwe.</w:t>
      </w:r>
    </w:p>
    <w:p w:rsidR="00597B76" w:rsidRPr="00597B76" w:rsidRDefault="00597B76" w:rsidP="00597B76">
      <w:pPr>
        <w:rPr>
          <w:rFonts w:ascii="Arial" w:hAnsi="Arial" w:cs="Arial"/>
          <w:b/>
          <w:highlight w:val="yellow"/>
        </w:rPr>
      </w:pPr>
      <w:r w:rsidRPr="00597B76">
        <w:rPr>
          <w:rFonts w:ascii="Arial" w:hAnsi="Arial" w:cs="Arial"/>
          <w:b/>
          <w:highlight w:val="yellow"/>
        </w:rPr>
        <w:lastRenderedPageBreak/>
        <w:t>Doświadczenie 1 (izolowani od świata).</w:t>
      </w:r>
    </w:p>
    <w:p w:rsidR="00597B76" w:rsidRDefault="00597B76" w:rsidP="00597B76">
      <w:pPr>
        <w:rPr>
          <w:rFonts w:ascii="Arial" w:hAnsi="Arial" w:cs="Arial"/>
        </w:rPr>
      </w:pPr>
      <w:r>
        <w:rPr>
          <w:rFonts w:ascii="Arial" w:hAnsi="Arial" w:cs="Arial"/>
        </w:rPr>
        <w:t>Spróbujmy odizolować się od świata, w tym celu minimalizujemy ilość sygnałów z otoczenia jakie do nas docierają. Proszę opowiedzieć o swoich wrażeniach.</w:t>
      </w:r>
    </w:p>
    <w:p w:rsidR="00597B76" w:rsidRDefault="00597B76" w:rsidP="00597B76">
      <w:pPr>
        <w:rPr>
          <w:rFonts w:ascii="Arial" w:hAnsi="Arial" w:cs="Arial"/>
        </w:rPr>
      </w:pPr>
      <w:r>
        <w:rPr>
          <w:rFonts w:ascii="Arial" w:hAnsi="Arial" w:cs="Arial"/>
        </w:rPr>
        <w:t>Człowiek wykorzystuje do komunikacji ze światem zewnętrznym następujące zmysły: wzrok, słuch, smak węch i dotyk.</w:t>
      </w:r>
    </w:p>
    <w:p w:rsidR="00597B76" w:rsidRDefault="00597B76" w:rsidP="00597B76">
      <w:pPr>
        <w:rPr>
          <w:rFonts w:ascii="Arial" w:hAnsi="Arial" w:cs="Arial"/>
        </w:rPr>
      </w:pPr>
      <w:r>
        <w:rPr>
          <w:rFonts w:ascii="Arial" w:hAnsi="Arial" w:cs="Arial"/>
        </w:rPr>
        <w:t>Sumując informacje o świecie zewnętrznym docierają do nas przez:</w:t>
      </w:r>
    </w:p>
    <w:p w:rsidR="00597B76" w:rsidRDefault="00597B76" w:rsidP="00597B76">
      <w:pPr>
        <w:pStyle w:val="Akapitzlist"/>
        <w:numPr>
          <w:ilvl w:val="0"/>
          <w:numId w:val="14"/>
        </w:numPr>
        <w:spacing w:after="200" w:line="276" w:lineRule="auto"/>
        <w:contextualSpacing/>
        <w:rPr>
          <w:rFonts w:ascii="Arial" w:hAnsi="Arial" w:cs="Arial"/>
        </w:rPr>
      </w:pPr>
      <w:r>
        <w:rPr>
          <w:rFonts w:ascii="Arial" w:hAnsi="Arial" w:cs="Arial"/>
        </w:rPr>
        <w:t>Oczy   – narząd zmysłu wzroku;</w:t>
      </w:r>
    </w:p>
    <w:p w:rsidR="00597B76" w:rsidRDefault="00597B76" w:rsidP="00597B76">
      <w:pPr>
        <w:pStyle w:val="Akapitzlist"/>
        <w:numPr>
          <w:ilvl w:val="0"/>
          <w:numId w:val="14"/>
        </w:numPr>
        <w:spacing w:after="200" w:line="276" w:lineRule="auto"/>
        <w:contextualSpacing/>
        <w:rPr>
          <w:rFonts w:ascii="Arial" w:hAnsi="Arial" w:cs="Arial"/>
        </w:rPr>
      </w:pPr>
      <w:r>
        <w:rPr>
          <w:rFonts w:ascii="Arial" w:hAnsi="Arial" w:cs="Arial"/>
        </w:rPr>
        <w:t xml:space="preserve">Uszy   – narząd zmysłu słuchu;   </w:t>
      </w:r>
    </w:p>
    <w:p w:rsidR="00597B76" w:rsidRDefault="00597B76" w:rsidP="00597B76">
      <w:pPr>
        <w:pStyle w:val="Akapitzlist"/>
        <w:numPr>
          <w:ilvl w:val="0"/>
          <w:numId w:val="14"/>
        </w:numPr>
        <w:spacing w:after="200" w:line="276" w:lineRule="auto"/>
        <w:contextualSpacing/>
        <w:rPr>
          <w:rFonts w:ascii="Arial" w:hAnsi="Arial" w:cs="Arial"/>
        </w:rPr>
      </w:pPr>
      <w:r>
        <w:rPr>
          <w:rFonts w:ascii="Arial" w:hAnsi="Arial" w:cs="Arial"/>
        </w:rPr>
        <w:t>Nos     – narząd zmysłu węchu;</w:t>
      </w:r>
    </w:p>
    <w:p w:rsidR="00597B76" w:rsidRPr="00B220CE" w:rsidRDefault="00597B76" w:rsidP="00597B76">
      <w:pPr>
        <w:pStyle w:val="Akapitzlist"/>
        <w:numPr>
          <w:ilvl w:val="0"/>
          <w:numId w:val="14"/>
        </w:numPr>
        <w:spacing w:after="200" w:line="276" w:lineRule="auto"/>
        <w:contextualSpacing/>
        <w:rPr>
          <w:rFonts w:ascii="Arial" w:hAnsi="Arial" w:cs="Arial"/>
        </w:rPr>
      </w:pPr>
      <w:r>
        <w:rPr>
          <w:rFonts w:ascii="Arial" w:hAnsi="Arial" w:cs="Arial"/>
        </w:rPr>
        <w:t>Język</w:t>
      </w:r>
      <w:r w:rsidRPr="00B220CE">
        <w:rPr>
          <w:rFonts w:ascii="Arial" w:hAnsi="Arial" w:cs="Arial"/>
        </w:rPr>
        <w:t xml:space="preserve">  – narząd zmysłu </w:t>
      </w:r>
      <w:r>
        <w:rPr>
          <w:rFonts w:ascii="Arial" w:hAnsi="Arial" w:cs="Arial"/>
        </w:rPr>
        <w:t>smaku</w:t>
      </w:r>
      <w:r w:rsidRPr="00B220CE">
        <w:rPr>
          <w:rFonts w:ascii="Arial" w:hAnsi="Arial" w:cs="Arial"/>
        </w:rPr>
        <w:t>;</w:t>
      </w:r>
    </w:p>
    <w:p w:rsidR="00597B76" w:rsidRDefault="00597B76" w:rsidP="00597B76">
      <w:pPr>
        <w:pStyle w:val="Akapitzlist"/>
        <w:numPr>
          <w:ilvl w:val="0"/>
          <w:numId w:val="14"/>
        </w:numPr>
        <w:spacing w:after="200" w:line="276" w:lineRule="auto"/>
        <w:contextualSpacing/>
        <w:rPr>
          <w:rFonts w:ascii="Arial" w:hAnsi="Arial" w:cs="Arial"/>
        </w:rPr>
      </w:pPr>
      <w:r>
        <w:rPr>
          <w:rFonts w:ascii="Arial" w:hAnsi="Arial" w:cs="Arial"/>
        </w:rPr>
        <w:t>Skórę  – narząd zmysłu dotyku;</w:t>
      </w:r>
    </w:p>
    <w:p w:rsidR="00597B76" w:rsidRPr="00597B76" w:rsidRDefault="00597B76" w:rsidP="00597B76">
      <w:pPr>
        <w:rPr>
          <w:rFonts w:ascii="Arial" w:hAnsi="Arial" w:cs="Arial"/>
          <w:b/>
        </w:rPr>
      </w:pPr>
      <w:r w:rsidRPr="00597B76">
        <w:rPr>
          <w:rFonts w:ascii="Arial" w:hAnsi="Arial" w:cs="Arial"/>
          <w:b/>
          <w:highlight w:val="yellow"/>
        </w:rPr>
        <w:t>Ciekawostki</w:t>
      </w:r>
    </w:p>
    <w:p w:rsidR="00597B76" w:rsidRPr="00B36E7A" w:rsidRDefault="00597B76" w:rsidP="00597B76">
      <w:pPr>
        <w:pStyle w:val="Akapitzlist"/>
        <w:numPr>
          <w:ilvl w:val="0"/>
          <w:numId w:val="15"/>
        </w:numPr>
        <w:spacing w:after="200" w:line="276" w:lineRule="auto"/>
        <w:contextualSpacing/>
        <w:rPr>
          <w:rFonts w:ascii="Arial" w:hAnsi="Arial" w:cs="Arial"/>
        </w:rPr>
      </w:pPr>
      <w:r w:rsidRPr="00B36E7A">
        <w:rPr>
          <w:rFonts w:ascii="Arial" w:hAnsi="Arial" w:cs="Arial"/>
        </w:rPr>
        <w:t xml:space="preserve">Psy policyjne </w:t>
      </w:r>
      <w:r>
        <w:rPr>
          <w:rFonts w:ascii="Arial" w:hAnsi="Arial" w:cs="Arial"/>
        </w:rPr>
        <w:t>mają doskonałe „narzędzie pracy”, którym jest zmysł węchu.</w:t>
      </w:r>
    </w:p>
    <w:p w:rsidR="00597B76" w:rsidRDefault="00597B76" w:rsidP="00597B76">
      <w:pPr>
        <w:pStyle w:val="Akapitzlist"/>
        <w:numPr>
          <w:ilvl w:val="0"/>
          <w:numId w:val="15"/>
        </w:numPr>
        <w:spacing w:after="200" w:line="276" w:lineRule="auto"/>
        <w:contextualSpacing/>
        <w:rPr>
          <w:rFonts w:ascii="Arial" w:hAnsi="Arial" w:cs="Arial"/>
        </w:rPr>
      </w:pPr>
      <w:r w:rsidRPr="00B36E7A">
        <w:rPr>
          <w:rFonts w:ascii="Arial" w:hAnsi="Arial" w:cs="Arial"/>
        </w:rPr>
        <w:t xml:space="preserve">Psy policyjne </w:t>
      </w:r>
      <w:r>
        <w:rPr>
          <w:rFonts w:ascii="Arial" w:hAnsi="Arial" w:cs="Arial"/>
        </w:rPr>
        <w:t>mają zdolność wykrywania zapachu potu. Kilka osób podnosi i rzuca kamień na dużą odległość. Pozwala się psu powąchać rękę wybranej osoby, która rzucała kamień. Pies jest w stanie rozpoznać kamień rzucony tą ręką. Niektóre psy potrafią rozpoznać przedmiot dotknięty ręką swojego pana nawet po upływie kilku tygodni.</w:t>
      </w:r>
    </w:p>
    <w:p w:rsidR="00597B76" w:rsidRDefault="00597B76" w:rsidP="00597B76">
      <w:pPr>
        <w:pStyle w:val="Akapitzlist"/>
        <w:numPr>
          <w:ilvl w:val="0"/>
          <w:numId w:val="15"/>
        </w:numPr>
        <w:spacing w:after="200" w:line="276" w:lineRule="auto"/>
        <w:contextualSpacing/>
        <w:rPr>
          <w:rFonts w:ascii="Arial" w:hAnsi="Arial" w:cs="Arial"/>
        </w:rPr>
      </w:pPr>
      <w:r>
        <w:rPr>
          <w:rFonts w:ascii="Arial" w:hAnsi="Arial" w:cs="Arial"/>
        </w:rPr>
        <w:t>Psy często pracują w pogotowiu górskim. Poszukując ludzi zasypanych przez śnieżne lawiny.</w:t>
      </w:r>
    </w:p>
    <w:p w:rsidR="00597B76" w:rsidRDefault="00597B76" w:rsidP="00597B76">
      <w:pPr>
        <w:pStyle w:val="Akapitzlist"/>
        <w:numPr>
          <w:ilvl w:val="0"/>
          <w:numId w:val="15"/>
        </w:numPr>
        <w:spacing w:after="200" w:line="276" w:lineRule="auto"/>
        <w:contextualSpacing/>
        <w:rPr>
          <w:rFonts w:ascii="Arial" w:hAnsi="Arial" w:cs="Arial"/>
        </w:rPr>
      </w:pPr>
      <w:r>
        <w:rPr>
          <w:rFonts w:ascii="Arial" w:hAnsi="Arial" w:cs="Arial"/>
        </w:rPr>
        <w:t>Są zwierzęta, które wyczuwają nadejście trzęsienia ziemi.</w:t>
      </w:r>
    </w:p>
    <w:p w:rsidR="00597B76" w:rsidRDefault="00597B76" w:rsidP="00597B76">
      <w:pPr>
        <w:pStyle w:val="Akapitzlist"/>
        <w:numPr>
          <w:ilvl w:val="0"/>
          <w:numId w:val="15"/>
        </w:numPr>
        <w:spacing w:after="200" w:line="276" w:lineRule="auto"/>
        <w:contextualSpacing/>
        <w:rPr>
          <w:rFonts w:ascii="Arial" w:hAnsi="Arial" w:cs="Arial"/>
        </w:rPr>
      </w:pPr>
      <w:r>
        <w:rPr>
          <w:rFonts w:ascii="Arial" w:hAnsi="Arial" w:cs="Arial"/>
        </w:rPr>
        <w:t>Rekin młot – pole elektromagnetyczne.</w:t>
      </w:r>
    </w:p>
    <w:p w:rsidR="00597B76" w:rsidRDefault="00597B76" w:rsidP="00597B76">
      <w:pPr>
        <w:pStyle w:val="Akapitzlist"/>
        <w:numPr>
          <w:ilvl w:val="0"/>
          <w:numId w:val="15"/>
        </w:numPr>
        <w:spacing w:after="200" w:line="276" w:lineRule="auto"/>
        <w:contextualSpacing/>
        <w:rPr>
          <w:rFonts w:ascii="Arial" w:hAnsi="Arial" w:cs="Arial"/>
        </w:rPr>
      </w:pPr>
      <w:r>
        <w:rPr>
          <w:rFonts w:ascii="Arial" w:hAnsi="Arial" w:cs="Arial"/>
        </w:rPr>
        <w:t>Czucie ciepła (obrazowanie termiczne) – węże (mokasyn błotny, pyton).</w:t>
      </w:r>
    </w:p>
    <w:p w:rsidR="00597B76" w:rsidRPr="004B64B6" w:rsidRDefault="00597B76" w:rsidP="00597B76">
      <w:pPr>
        <w:pStyle w:val="Akapitzlist"/>
        <w:numPr>
          <w:ilvl w:val="0"/>
          <w:numId w:val="15"/>
        </w:numPr>
        <w:spacing w:after="200" w:line="276" w:lineRule="auto"/>
        <w:contextualSpacing/>
        <w:rPr>
          <w:rFonts w:ascii="Arial" w:hAnsi="Arial" w:cs="Arial"/>
        </w:rPr>
      </w:pPr>
      <w:r>
        <w:rPr>
          <w:rFonts w:ascii="Arial" w:hAnsi="Arial" w:cs="Arial"/>
        </w:rPr>
        <w:t>Wieloryb kaszalot używa dźwięku do obrazowania otoczenia</w:t>
      </w:r>
    </w:p>
    <w:p w:rsidR="00597B76" w:rsidRPr="00597B76" w:rsidRDefault="00597B76" w:rsidP="00597B76">
      <w:pPr>
        <w:rPr>
          <w:rFonts w:ascii="Arial" w:hAnsi="Arial" w:cs="Arial"/>
          <w:b/>
        </w:rPr>
      </w:pPr>
      <w:r w:rsidRPr="00597B76">
        <w:rPr>
          <w:rFonts w:ascii="Arial" w:hAnsi="Arial" w:cs="Arial"/>
          <w:b/>
          <w:highlight w:val="yellow"/>
        </w:rPr>
        <w:t>Odpowiedz na pytania</w:t>
      </w:r>
    </w:p>
    <w:p w:rsidR="00597B76" w:rsidRDefault="00597B76" w:rsidP="00597B76">
      <w:pPr>
        <w:pStyle w:val="Akapitzlist"/>
        <w:numPr>
          <w:ilvl w:val="0"/>
          <w:numId w:val="16"/>
        </w:numPr>
        <w:spacing w:after="200" w:line="276" w:lineRule="auto"/>
        <w:contextualSpacing/>
        <w:rPr>
          <w:rFonts w:ascii="Arial" w:hAnsi="Arial" w:cs="Arial"/>
        </w:rPr>
      </w:pPr>
      <w:r>
        <w:rPr>
          <w:rFonts w:ascii="Arial" w:hAnsi="Arial" w:cs="Arial"/>
        </w:rPr>
        <w:t>Wypisz po kilka określeń opisujących typowe cechy zmysłów (np. słuch – słaby, dobry).</w:t>
      </w:r>
    </w:p>
    <w:p w:rsidR="00597B76" w:rsidRDefault="00597B76" w:rsidP="00597B76">
      <w:pPr>
        <w:pStyle w:val="Akapitzlist"/>
        <w:numPr>
          <w:ilvl w:val="0"/>
          <w:numId w:val="16"/>
        </w:numPr>
        <w:spacing w:after="200" w:line="276" w:lineRule="auto"/>
        <w:contextualSpacing/>
        <w:rPr>
          <w:rFonts w:ascii="Arial" w:hAnsi="Arial" w:cs="Arial"/>
        </w:rPr>
      </w:pPr>
      <w:r>
        <w:rPr>
          <w:rFonts w:ascii="Arial" w:hAnsi="Arial" w:cs="Arial"/>
        </w:rPr>
        <w:t>Załóżmy, że przemieniono Cię w: konia; psa; gołębia. Które zmysły będą dla Ciebie najważniejsze?</w:t>
      </w:r>
    </w:p>
    <w:p w:rsidR="00597B76" w:rsidRDefault="00597B76" w:rsidP="00597B76">
      <w:pPr>
        <w:pStyle w:val="Akapitzlist"/>
        <w:numPr>
          <w:ilvl w:val="0"/>
          <w:numId w:val="16"/>
        </w:numPr>
        <w:spacing w:after="200" w:line="276" w:lineRule="auto"/>
        <w:contextualSpacing/>
        <w:rPr>
          <w:rFonts w:ascii="Arial" w:hAnsi="Arial" w:cs="Arial"/>
        </w:rPr>
      </w:pPr>
      <w:r>
        <w:rPr>
          <w:rFonts w:ascii="Arial" w:hAnsi="Arial" w:cs="Arial"/>
        </w:rPr>
        <w:t>Nie lubimy bólu. Jakie znaczenie praktyczne ma odczuwanie bólu przez człowieka?</w:t>
      </w:r>
    </w:p>
    <w:p w:rsidR="00597B76" w:rsidRDefault="00597B76" w:rsidP="00597B76">
      <w:pPr>
        <w:pStyle w:val="Akapitzlist"/>
        <w:numPr>
          <w:ilvl w:val="0"/>
          <w:numId w:val="16"/>
        </w:numPr>
        <w:spacing w:after="200" w:line="276" w:lineRule="auto"/>
        <w:contextualSpacing/>
        <w:rPr>
          <w:rFonts w:ascii="Arial" w:hAnsi="Arial" w:cs="Arial"/>
        </w:rPr>
      </w:pPr>
      <w:r>
        <w:rPr>
          <w:rFonts w:ascii="Arial" w:hAnsi="Arial" w:cs="Arial"/>
        </w:rPr>
        <w:t>Jak sobie radzi w życiu człowiek niewidomy lub niesłyszący i w jaki sposób można mu pomóc?</w:t>
      </w:r>
    </w:p>
    <w:p w:rsidR="00597B76" w:rsidRDefault="00597B76" w:rsidP="00597B76">
      <w:pPr>
        <w:pStyle w:val="Akapitzlist"/>
        <w:numPr>
          <w:ilvl w:val="0"/>
          <w:numId w:val="16"/>
        </w:numPr>
        <w:spacing w:after="200" w:line="276" w:lineRule="auto"/>
        <w:contextualSpacing/>
        <w:rPr>
          <w:rFonts w:ascii="Arial" w:hAnsi="Arial" w:cs="Arial"/>
        </w:rPr>
      </w:pPr>
      <w:r>
        <w:rPr>
          <w:rFonts w:ascii="Arial" w:hAnsi="Arial" w:cs="Arial"/>
        </w:rPr>
        <w:t>Załóżmy, że mamy możliwość zamienić się w inną istotę. W co chcesz się zamienić?</w:t>
      </w:r>
    </w:p>
    <w:p w:rsidR="00597B76" w:rsidRPr="00597B76" w:rsidRDefault="00597B76" w:rsidP="00597B76">
      <w:pPr>
        <w:ind w:left="360"/>
        <w:rPr>
          <w:rFonts w:ascii="Arial" w:hAnsi="Arial" w:cs="Arial"/>
          <w:b/>
          <w:highlight w:val="yellow"/>
        </w:rPr>
      </w:pPr>
      <w:r w:rsidRPr="00597B76">
        <w:rPr>
          <w:rFonts w:ascii="Arial" w:hAnsi="Arial" w:cs="Arial"/>
          <w:b/>
          <w:highlight w:val="yellow"/>
        </w:rPr>
        <w:t>Doświadczenie 2  (wpływ używek na zmysły).</w:t>
      </w:r>
    </w:p>
    <w:p w:rsidR="00597B76" w:rsidRDefault="00597B76" w:rsidP="00597B76">
      <w:pPr>
        <w:ind w:left="360"/>
        <w:rPr>
          <w:rFonts w:ascii="Arial" w:hAnsi="Arial" w:cs="Arial"/>
        </w:rPr>
      </w:pPr>
      <w:r>
        <w:rPr>
          <w:rFonts w:ascii="Arial" w:hAnsi="Arial" w:cs="Arial"/>
        </w:rPr>
        <w:t>Wpływ narkotyków i alkoholu na zmysły. Podać przykłady takich wpływów.</w:t>
      </w:r>
    </w:p>
    <w:p w:rsidR="00597B76" w:rsidRDefault="00597B76" w:rsidP="00597B76">
      <w:pPr>
        <w:ind w:left="360"/>
        <w:rPr>
          <w:rFonts w:ascii="Arial" w:hAnsi="Arial" w:cs="Arial"/>
        </w:rPr>
      </w:pPr>
    </w:p>
    <w:p w:rsidR="00597B76" w:rsidRPr="006560FF" w:rsidRDefault="00597B76" w:rsidP="00597B76">
      <w:pPr>
        <w:ind w:left="360"/>
        <w:rPr>
          <w:rFonts w:ascii="Arial" w:hAnsi="Arial" w:cs="Arial"/>
        </w:rPr>
      </w:pPr>
    </w:p>
    <w:p w:rsidR="00597B76" w:rsidRPr="009B4429" w:rsidRDefault="00597B76" w:rsidP="00597B76">
      <w:pPr>
        <w:rPr>
          <w:rFonts w:ascii="Arial" w:hAnsi="Arial" w:cs="Arial"/>
          <w:b/>
        </w:rPr>
      </w:pPr>
      <w:r w:rsidRPr="008A57DB">
        <w:rPr>
          <w:rFonts w:ascii="Arial" w:hAnsi="Arial" w:cs="Arial"/>
          <w:b/>
          <w:sz w:val="32"/>
        </w:rPr>
        <w:lastRenderedPageBreak/>
        <w:t xml:space="preserve">Oczy </w:t>
      </w:r>
      <w:r w:rsidRPr="008A57DB">
        <w:rPr>
          <w:rFonts w:ascii="Arial" w:hAnsi="Arial" w:cs="Arial"/>
          <w:b/>
        </w:rPr>
        <w:t xml:space="preserve">  – narząd zmysłu wzroku.</w:t>
      </w:r>
    </w:p>
    <w:p w:rsidR="00597B76" w:rsidRPr="00074021" w:rsidRDefault="00597B76" w:rsidP="00597B76">
      <w:pPr>
        <w:rPr>
          <w:rFonts w:ascii="Arial" w:hAnsi="Arial" w:cs="Arial"/>
        </w:rPr>
      </w:pPr>
      <w:r w:rsidRPr="00074021">
        <w:rPr>
          <w:rFonts w:ascii="Arial" w:hAnsi="Arial" w:cs="Arial"/>
          <w:noProof/>
        </w:rPr>
        <w:drawing>
          <wp:inline distT="0" distB="0" distL="0" distR="0" wp14:anchorId="3788382E" wp14:editId="7FE00636">
            <wp:extent cx="1104900" cy="1084811"/>
            <wp:effectExtent l="0" t="0" r="0" b="1270"/>
            <wp:docPr id="1" name="Obraz 1" descr="http://upload.wikimedia.org/wikipedia/commons/thumb/a/aa/Blueye.JPG/220px-Blu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a/aa/Blueye.JPG/220px-Blueye.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 cy="1084811"/>
                    </a:xfrm>
                    <a:prstGeom prst="rect">
                      <a:avLst/>
                    </a:prstGeom>
                    <a:noFill/>
                    <a:ln>
                      <a:noFill/>
                    </a:ln>
                  </pic:spPr>
                </pic:pic>
              </a:graphicData>
            </a:graphic>
          </wp:inline>
        </w:drawing>
      </w:r>
      <w:r w:rsidRPr="00074021">
        <w:rPr>
          <w:rFonts w:ascii="Arial" w:hAnsi="Arial" w:cs="Arial"/>
        </w:rPr>
        <w:t xml:space="preserve">  </w:t>
      </w:r>
      <w:r w:rsidRPr="00074021">
        <w:rPr>
          <w:rFonts w:ascii="Arial" w:hAnsi="Arial" w:cs="Arial"/>
          <w:noProof/>
        </w:rPr>
        <w:drawing>
          <wp:inline distT="0" distB="0" distL="0" distR="0" wp14:anchorId="505B4D16" wp14:editId="59A92E6A">
            <wp:extent cx="1115036" cy="1104900"/>
            <wp:effectExtent l="0" t="0" r="9525" b="0"/>
            <wp:docPr id="6" name="Obraz 6" descr="http://upload.wikimedia.org/wikipedia/commons/thumb/3/3e/Hawk_eye.jpg/220px-Hawk_ey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pload.wikimedia.org/wikipedia/commons/thumb/3/3e/Hawk_eye.jpg/220px-Hawk_eye.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5731" cy="1105589"/>
                    </a:xfrm>
                    <a:prstGeom prst="rect">
                      <a:avLst/>
                    </a:prstGeom>
                    <a:noFill/>
                    <a:ln>
                      <a:noFill/>
                    </a:ln>
                  </pic:spPr>
                </pic:pic>
              </a:graphicData>
            </a:graphic>
          </wp:inline>
        </w:drawing>
      </w:r>
      <w:r w:rsidRPr="00074021">
        <w:rPr>
          <w:rFonts w:ascii="Arial" w:hAnsi="Arial" w:cs="Arial"/>
        </w:rPr>
        <w:t xml:space="preserve">  </w:t>
      </w:r>
      <w:r w:rsidRPr="00074021">
        <w:rPr>
          <w:rFonts w:ascii="Arial" w:hAnsi="Arial" w:cs="Arial"/>
          <w:noProof/>
        </w:rPr>
        <w:drawing>
          <wp:inline distT="0" distB="0" distL="0" distR="0" wp14:anchorId="4A668827" wp14:editId="5A820C5E">
            <wp:extent cx="1524000" cy="1101436"/>
            <wp:effectExtent l="0" t="0" r="0" b="3810"/>
            <wp:docPr id="7" name="Obraz 7" descr="http://upload.wikimedia.org/wikipedia/commons/thumb/f/f6/Snail_eye_%28xndr%29.jpg/220px-Snail_eye_%28xnd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f/f6/Snail_eye_%28xndr%29.jpg/220px-Snail_eye_%28xndr%29.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7384" cy="1103882"/>
                    </a:xfrm>
                    <a:prstGeom prst="rect">
                      <a:avLst/>
                    </a:prstGeom>
                    <a:noFill/>
                    <a:ln>
                      <a:noFill/>
                    </a:ln>
                  </pic:spPr>
                </pic:pic>
              </a:graphicData>
            </a:graphic>
          </wp:inline>
        </w:drawing>
      </w:r>
      <w:r w:rsidRPr="00074021">
        <w:rPr>
          <w:rFonts w:ascii="Arial" w:hAnsi="Arial" w:cs="Arial"/>
        </w:rPr>
        <w:t xml:space="preserve">  </w:t>
      </w:r>
      <w:r w:rsidRPr="00074021">
        <w:rPr>
          <w:rFonts w:ascii="Arial" w:hAnsi="Arial" w:cs="Arial"/>
          <w:noProof/>
        </w:rPr>
        <w:drawing>
          <wp:inline distT="0" distB="0" distL="0" distR="0" wp14:anchorId="4A2167EF" wp14:editId="7E9D2A57">
            <wp:extent cx="1401001" cy="1101697"/>
            <wp:effectExtent l="0" t="0" r="8890" b="3810"/>
            <wp:docPr id="8" name="Obraz 8" descr="http://upload.wikimedia.org/wikipedia/commons/thumb/b/b4/Eyes_of_a_Holcocephala_fusca_Robber_Fly.jpg/220px-Eyes_of_a_Holcocephala_fusca_Robber_F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upload.wikimedia.org/wikipedia/commons/thumb/b/b4/Eyes_of_a_Holcocephala_fusca_Robber_Fly.jpg/220px-Eyes_of_a_Holcocephala_fusca_Robber_Fly.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17028" cy="1114300"/>
                    </a:xfrm>
                    <a:prstGeom prst="rect">
                      <a:avLst/>
                    </a:prstGeom>
                    <a:noFill/>
                    <a:ln>
                      <a:noFill/>
                    </a:ln>
                  </pic:spPr>
                </pic:pic>
              </a:graphicData>
            </a:graphic>
          </wp:inline>
        </w:drawing>
      </w:r>
    </w:p>
    <w:p w:rsidR="00597B76" w:rsidRDefault="00597B76" w:rsidP="00597B76">
      <w:pPr>
        <w:rPr>
          <w:rFonts w:ascii="Arial" w:hAnsi="Arial" w:cs="Arial"/>
        </w:rPr>
      </w:pPr>
      <w:r w:rsidRPr="00074021">
        <w:rPr>
          <w:rFonts w:ascii="Arial" w:hAnsi="Arial" w:cs="Arial"/>
        </w:rPr>
        <w:t xml:space="preserve">Oczy: człowieka, myszołowa rdzawosternego, ślimaka </w:t>
      </w:r>
      <w:r>
        <w:rPr>
          <w:rFonts w:ascii="Arial" w:hAnsi="Arial" w:cs="Arial"/>
        </w:rPr>
        <w:t xml:space="preserve">     </w:t>
      </w:r>
      <w:r w:rsidRPr="00074021">
        <w:rPr>
          <w:rFonts w:ascii="Arial" w:hAnsi="Arial" w:cs="Arial"/>
        </w:rPr>
        <w:t xml:space="preserve">i </w:t>
      </w:r>
      <w:r>
        <w:rPr>
          <w:rFonts w:ascii="Arial" w:hAnsi="Arial" w:cs="Arial"/>
        </w:rPr>
        <w:t xml:space="preserve">      oko</w:t>
      </w:r>
      <w:r w:rsidRPr="00074021">
        <w:rPr>
          <w:rFonts w:ascii="Arial" w:hAnsi="Arial" w:cs="Arial"/>
        </w:rPr>
        <w:t xml:space="preserve"> złożone.</w:t>
      </w:r>
    </w:p>
    <w:p w:rsidR="00597B76" w:rsidRPr="00074021" w:rsidRDefault="00597B76" w:rsidP="00597B76">
      <w:pPr>
        <w:rPr>
          <w:rFonts w:ascii="Arial" w:hAnsi="Arial" w:cs="Arial"/>
        </w:rPr>
      </w:pPr>
    </w:p>
    <w:p w:rsidR="00597B76" w:rsidRPr="00597E0E" w:rsidRDefault="00597B76" w:rsidP="00597B76">
      <w:pPr>
        <w:rPr>
          <w:rFonts w:ascii="Arial" w:hAnsi="Arial" w:cs="Arial"/>
          <w:b/>
        </w:rPr>
      </w:pPr>
      <w:r w:rsidRPr="00597E0E">
        <w:rPr>
          <w:rFonts w:ascii="Arial" w:hAnsi="Arial" w:cs="Arial"/>
          <w:b/>
          <w:highlight w:val="yellow"/>
        </w:rPr>
        <w:t>Zastanów się …</w:t>
      </w:r>
      <w:r w:rsidRPr="00597E0E">
        <w:rPr>
          <w:rFonts w:ascii="Arial" w:hAnsi="Arial" w:cs="Arial"/>
          <w:b/>
        </w:rPr>
        <w:t xml:space="preserve"> </w:t>
      </w:r>
    </w:p>
    <w:p w:rsidR="00597B76" w:rsidRDefault="00597B76" w:rsidP="00597B76">
      <w:pPr>
        <w:pStyle w:val="Akapitzlist"/>
        <w:numPr>
          <w:ilvl w:val="0"/>
          <w:numId w:val="17"/>
        </w:numPr>
        <w:spacing w:after="200" w:line="276" w:lineRule="auto"/>
        <w:contextualSpacing/>
        <w:rPr>
          <w:rFonts w:ascii="Arial" w:hAnsi="Arial" w:cs="Arial"/>
        </w:rPr>
      </w:pPr>
      <w:r w:rsidRPr="007A7263">
        <w:rPr>
          <w:rFonts w:ascii="Arial" w:hAnsi="Arial" w:cs="Arial"/>
        </w:rPr>
        <w:t>Jakiego koloru są oczy członków Twojej rodziny?</w:t>
      </w:r>
    </w:p>
    <w:p w:rsidR="00597B76" w:rsidRDefault="00597B76" w:rsidP="00597B76">
      <w:pPr>
        <w:pStyle w:val="Akapitzlist"/>
        <w:numPr>
          <w:ilvl w:val="0"/>
          <w:numId w:val="17"/>
        </w:numPr>
        <w:spacing w:after="200" w:line="276" w:lineRule="auto"/>
        <w:contextualSpacing/>
        <w:rPr>
          <w:rFonts w:ascii="Arial" w:hAnsi="Arial" w:cs="Arial"/>
        </w:rPr>
      </w:pPr>
      <w:r>
        <w:rPr>
          <w:rFonts w:ascii="Arial" w:hAnsi="Arial" w:cs="Arial"/>
        </w:rPr>
        <w:t>Co to znaczy, że ktoś ma „idealny wzrok”?  Czy taki ktoś widzi wszystko?</w:t>
      </w:r>
    </w:p>
    <w:p w:rsidR="00597B76" w:rsidRDefault="00597B76" w:rsidP="00597B76">
      <w:pPr>
        <w:pStyle w:val="Akapitzlist"/>
        <w:numPr>
          <w:ilvl w:val="0"/>
          <w:numId w:val="17"/>
        </w:numPr>
        <w:spacing w:after="200" w:line="276" w:lineRule="auto"/>
        <w:contextualSpacing/>
        <w:rPr>
          <w:rFonts w:ascii="Arial" w:hAnsi="Arial" w:cs="Arial"/>
        </w:rPr>
      </w:pPr>
      <w:r>
        <w:rPr>
          <w:rFonts w:ascii="Arial" w:hAnsi="Arial" w:cs="Arial"/>
        </w:rPr>
        <w:t>Spójrz na świat przez kolorowe szkła. Opisz świat widziany przez kolorowe okulary?</w:t>
      </w:r>
    </w:p>
    <w:p w:rsidR="00597B76" w:rsidRPr="00FB1F5A" w:rsidRDefault="00597B76" w:rsidP="00597B76">
      <w:pPr>
        <w:pStyle w:val="Akapitzlist"/>
        <w:numPr>
          <w:ilvl w:val="0"/>
          <w:numId w:val="17"/>
        </w:numPr>
        <w:spacing w:after="200" w:line="276" w:lineRule="auto"/>
        <w:contextualSpacing/>
        <w:rPr>
          <w:rFonts w:ascii="Arial" w:hAnsi="Arial" w:cs="Arial"/>
        </w:rPr>
      </w:pPr>
      <w:r>
        <w:rPr>
          <w:rFonts w:ascii="Arial" w:hAnsi="Arial" w:cs="Arial"/>
        </w:rPr>
        <w:t>Wyobraź sobie, że masz oko na czubku głowy. Zastanów się nad wadami i zaletami takiego rozwiązania.</w:t>
      </w:r>
    </w:p>
    <w:p w:rsidR="00597B76" w:rsidRPr="00597E0E" w:rsidRDefault="00597B76" w:rsidP="00597B76">
      <w:pPr>
        <w:rPr>
          <w:rFonts w:ascii="Arial" w:hAnsi="Arial" w:cs="Arial"/>
          <w:b/>
          <w:highlight w:val="yellow"/>
        </w:rPr>
      </w:pPr>
      <w:r w:rsidRPr="00597E0E">
        <w:rPr>
          <w:rFonts w:ascii="Arial" w:hAnsi="Arial" w:cs="Arial"/>
          <w:b/>
          <w:highlight w:val="yellow"/>
        </w:rPr>
        <w:t>Obserwacja 1.   Z zamkniętymi oczami.</w:t>
      </w:r>
    </w:p>
    <w:p w:rsidR="00597B76" w:rsidRPr="00D54DD2" w:rsidRDefault="00597B76" w:rsidP="00597B76">
      <w:pPr>
        <w:rPr>
          <w:rFonts w:ascii="Arial" w:hAnsi="Arial" w:cs="Arial"/>
        </w:rPr>
      </w:pPr>
      <w:r>
        <w:rPr>
          <w:rFonts w:ascii="Arial" w:hAnsi="Arial" w:cs="Arial"/>
        </w:rPr>
        <w:t>Stań w rogu klasy i uważnie się rozejrzyj . Zapamiętaj wygląd otoczenia, sposób ustawienia i kształt różnych przedmiotów. Zamknij oczy i spróbuj dojść do przeciwległego końca klasy, starając się o nic nie zawadzić. Czy jest to łatwe?</w:t>
      </w:r>
    </w:p>
    <w:p w:rsidR="00597B76" w:rsidRPr="003A4B97" w:rsidRDefault="00597B76" w:rsidP="00597B76">
      <w:pPr>
        <w:rPr>
          <w:rFonts w:ascii="Arial" w:hAnsi="Arial" w:cs="Arial"/>
          <w:b/>
          <w:highlight w:val="yellow"/>
        </w:rPr>
      </w:pPr>
      <w:r w:rsidRPr="003A4B97">
        <w:rPr>
          <w:rFonts w:ascii="Arial" w:hAnsi="Arial" w:cs="Arial"/>
          <w:b/>
          <w:highlight w:val="yellow"/>
        </w:rPr>
        <w:t>Obserwacja 2.   Widzenie w ciemności.</w:t>
      </w:r>
    </w:p>
    <w:p w:rsidR="00597B76" w:rsidRPr="00D54DD2" w:rsidRDefault="00597B76" w:rsidP="00597B76">
      <w:pPr>
        <w:rPr>
          <w:rFonts w:ascii="Arial" w:hAnsi="Arial" w:cs="Arial"/>
        </w:rPr>
      </w:pPr>
      <w:r>
        <w:rPr>
          <w:rFonts w:ascii="Arial" w:hAnsi="Arial" w:cs="Arial"/>
        </w:rPr>
        <w:t>Po zmroku wyłącz wszystkie źródła światła w pokoju. Otwórz szeroko oczy i próbuj obserwować najbliższe otoczenie. Co widzisz?</w:t>
      </w:r>
    </w:p>
    <w:p w:rsidR="00597B76" w:rsidRDefault="00597B76" w:rsidP="00597B76">
      <w:pPr>
        <w:rPr>
          <w:rFonts w:ascii="Arial" w:hAnsi="Arial" w:cs="Arial"/>
        </w:rPr>
      </w:pPr>
      <w:r>
        <w:rPr>
          <w:rFonts w:ascii="Arial" w:hAnsi="Arial" w:cs="Arial"/>
        </w:rPr>
        <w:t xml:space="preserve">Nawet bardzo szeroko otwarte oczy nie zdołają niczego dostrzec w ciemności. Przedmioty są widoczne tylko wtedy, gdy świecą światłem własnym (np. słońce, lampa, lub gdy są oświetlone (np. Księżyc drzewo). </w:t>
      </w:r>
    </w:p>
    <w:p w:rsidR="00597B76" w:rsidRDefault="00597B76" w:rsidP="00597B76">
      <w:pPr>
        <w:rPr>
          <w:rFonts w:ascii="Arial" w:hAnsi="Arial" w:cs="Arial"/>
        </w:rPr>
      </w:pPr>
      <w:r>
        <w:rPr>
          <w:rFonts w:ascii="Arial" w:hAnsi="Arial" w:cs="Arial"/>
        </w:rPr>
        <w:t>Gdyby nie było światła, oczy byłyby  niepotrzebne. To światło niesie informacje do naszych oczu od świecących lub oświetlanych przedmiotów.</w:t>
      </w:r>
    </w:p>
    <w:p w:rsidR="00597B76" w:rsidRPr="003A4B97" w:rsidRDefault="00597B76" w:rsidP="00597B76">
      <w:pPr>
        <w:rPr>
          <w:rFonts w:ascii="Arial" w:hAnsi="Arial" w:cs="Arial"/>
          <w:b/>
          <w:highlight w:val="yellow"/>
        </w:rPr>
      </w:pPr>
      <w:r w:rsidRPr="003A4B97">
        <w:rPr>
          <w:rFonts w:ascii="Arial" w:hAnsi="Arial" w:cs="Arial"/>
          <w:b/>
          <w:highlight w:val="yellow"/>
        </w:rPr>
        <w:t xml:space="preserve">Obserwacja </w:t>
      </w:r>
      <w:r>
        <w:rPr>
          <w:rFonts w:ascii="Arial" w:hAnsi="Arial" w:cs="Arial"/>
          <w:b/>
          <w:highlight w:val="yellow"/>
        </w:rPr>
        <w:t>3</w:t>
      </w:r>
      <w:r w:rsidRPr="003A4B97">
        <w:rPr>
          <w:rFonts w:ascii="Arial" w:hAnsi="Arial" w:cs="Arial"/>
          <w:b/>
          <w:highlight w:val="yellow"/>
        </w:rPr>
        <w:t xml:space="preserve">.   </w:t>
      </w:r>
      <w:r>
        <w:rPr>
          <w:rFonts w:ascii="Arial" w:hAnsi="Arial" w:cs="Arial"/>
          <w:b/>
          <w:highlight w:val="yellow"/>
        </w:rPr>
        <w:t>Wyznaczamy pole widzenia</w:t>
      </w:r>
      <w:r w:rsidRPr="003A4B97">
        <w:rPr>
          <w:rFonts w:ascii="Arial" w:hAnsi="Arial" w:cs="Arial"/>
          <w:b/>
          <w:highlight w:val="yellow"/>
        </w:rPr>
        <w:t>.</w:t>
      </w:r>
    </w:p>
    <w:p w:rsidR="00597B76" w:rsidRDefault="00597B76" w:rsidP="00597B76">
      <w:pPr>
        <w:rPr>
          <w:rFonts w:ascii="Arial" w:hAnsi="Arial" w:cs="Arial"/>
        </w:rPr>
      </w:pPr>
      <w:r>
        <w:rPr>
          <w:rFonts w:ascii="Arial" w:hAnsi="Arial" w:cs="Arial"/>
        </w:rPr>
        <w:t xml:space="preserve">Pole widzenia to taki obszar otoczenia, który oczy widzą, kiedy nie poruszamy głową. Siadamy za stołem. Patrzymy przed siebie i nie poruszamy głową. Zamykamy lewe oko. Wyciągamy prawą rękę w bok, podnosimy palec wskazujący i powoli przesuwamy wyprostowaną rękę do przodu aż do momentu, gdy kątem prawego oka dostrzegamy palec. Zaznaczmy na stole miejsce, w którym dostrzegamy  palec. </w:t>
      </w:r>
    </w:p>
    <w:p w:rsidR="00597B76" w:rsidRDefault="00597B76" w:rsidP="00597B76">
      <w:pPr>
        <w:rPr>
          <w:rFonts w:ascii="Arial" w:hAnsi="Arial" w:cs="Arial"/>
        </w:rPr>
      </w:pPr>
      <w:r>
        <w:rPr>
          <w:rFonts w:ascii="Arial" w:hAnsi="Arial" w:cs="Arial"/>
        </w:rPr>
        <w:t>Tą samą procedurę stosujemy odnośnie lewej ręki. Zaznaczamy linię od oka do miejsca, gdzie dostrzegamy palec lewej ręki . Kąt pomiędzy tymi liniami określa pole widzenia prawego oka. W podobny sposób wyznaczamy pole widzenia lewego oka.</w:t>
      </w:r>
    </w:p>
    <w:p w:rsidR="00597B76" w:rsidRDefault="00597B76" w:rsidP="00597B76">
      <w:pPr>
        <w:rPr>
          <w:rFonts w:ascii="Arial" w:hAnsi="Arial" w:cs="Arial"/>
        </w:rPr>
      </w:pPr>
      <w:r>
        <w:rPr>
          <w:rFonts w:ascii="Arial" w:hAnsi="Arial" w:cs="Arial"/>
        </w:rPr>
        <w:t xml:space="preserve">Pola widzenia oczu nakładają się częściowo na siebie. </w:t>
      </w:r>
    </w:p>
    <w:p w:rsidR="00597B76" w:rsidRPr="003A4B97" w:rsidRDefault="00597B76" w:rsidP="00597B76">
      <w:pPr>
        <w:rPr>
          <w:rFonts w:ascii="Arial" w:hAnsi="Arial" w:cs="Arial"/>
          <w:b/>
          <w:highlight w:val="yellow"/>
        </w:rPr>
      </w:pPr>
      <w:r w:rsidRPr="003A4B97">
        <w:rPr>
          <w:rFonts w:ascii="Arial" w:hAnsi="Arial" w:cs="Arial"/>
          <w:b/>
          <w:highlight w:val="yellow"/>
        </w:rPr>
        <w:t xml:space="preserve">Obserwacja </w:t>
      </w:r>
      <w:r>
        <w:rPr>
          <w:rFonts w:ascii="Arial" w:hAnsi="Arial" w:cs="Arial"/>
          <w:b/>
          <w:highlight w:val="yellow"/>
        </w:rPr>
        <w:t>4</w:t>
      </w:r>
      <w:r w:rsidRPr="003A4B97">
        <w:rPr>
          <w:rFonts w:ascii="Arial" w:hAnsi="Arial" w:cs="Arial"/>
          <w:b/>
          <w:highlight w:val="yellow"/>
        </w:rPr>
        <w:t xml:space="preserve">.   </w:t>
      </w:r>
      <w:r>
        <w:rPr>
          <w:rFonts w:ascii="Arial" w:hAnsi="Arial" w:cs="Arial"/>
          <w:b/>
          <w:highlight w:val="yellow"/>
        </w:rPr>
        <w:t>Czyje to oczy?</w:t>
      </w:r>
    </w:p>
    <w:p w:rsidR="00597B76" w:rsidRDefault="00597B76" w:rsidP="00597B76">
      <w:pPr>
        <w:rPr>
          <w:rFonts w:ascii="Arial" w:hAnsi="Arial" w:cs="Arial"/>
        </w:rPr>
      </w:pPr>
      <w:r>
        <w:rPr>
          <w:rFonts w:ascii="Arial" w:hAnsi="Arial" w:cs="Arial"/>
        </w:rPr>
        <w:t xml:space="preserve">Jak wyglądają oczy zwierząt? Czy różnią się od oczu ludzkich? Obejrzyj zdjęcia różnych zwierząt np. </w:t>
      </w:r>
      <w:r w:rsidRPr="00074021">
        <w:rPr>
          <w:rFonts w:ascii="Arial" w:hAnsi="Arial" w:cs="Arial"/>
        </w:rPr>
        <w:t>człowieka, myszołowa rdzawosternego, ślimaka</w:t>
      </w:r>
      <w:r>
        <w:rPr>
          <w:rFonts w:ascii="Arial" w:hAnsi="Arial" w:cs="Arial"/>
        </w:rPr>
        <w:t xml:space="preserve"> </w:t>
      </w:r>
      <w:r w:rsidRPr="00074021">
        <w:rPr>
          <w:rFonts w:ascii="Arial" w:hAnsi="Arial" w:cs="Arial"/>
        </w:rPr>
        <w:t>i</w:t>
      </w:r>
      <w:r>
        <w:rPr>
          <w:rFonts w:ascii="Arial" w:hAnsi="Arial" w:cs="Arial"/>
        </w:rPr>
        <w:t xml:space="preserve">  oko</w:t>
      </w:r>
      <w:r w:rsidRPr="00074021">
        <w:rPr>
          <w:rFonts w:ascii="Arial" w:hAnsi="Arial" w:cs="Arial"/>
        </w:rPr>
        <w:t xml:space="preserve"> złożone</w:t>
      </w:r>
      <w:r>
        <w:rPr>
          <w:rFonts w:ascii="Arial" w:hAnsi="Arial" w:cs="Arial"/>
        </w:rPr>
        <w:t xml:space="preserve">        muchy. Opisz wygląd oczu i ich położenie na głowie (czy są daleko od siebie, czy blisko).</w:t>
      </w:r>
    </w:p>
    <w:p w:rsidR="00597B76" w:rsidRDefault="00597B76" w:rsidP="00597B76">
      <w:pPr>
        <w:rPr>
          <w:rFonts w:ascii="Arial" w:hAnsi="Arial" w:cs="Arial"/>
        </w:rPr>
      </w:pPr>
      <w:r>
        <w:rPr>
          <w:rFonts w:ascii="Arial" w:hAnsi="Arial" w:cs="Arial"/>
        </w:rPr>
        <w:lastRenderedPageBreak/>
        <w:t>Dzięki oczom odbierasz z otoczenia olbrzymią ilość informacji. Oczy są Twoim „oknem na świat”. Pamiętaj o higienie wzroku. Nie wpatruj się w zbyt jasne źródło światła (słońce, żarówki). Zadbaj o właściwe oświetlenie pokoju, w którym odrabiasz lekcje.</w:t>
      </w:r>
    </w:p>
    <w:p w:rsidR="00597B76" w:rsidRDefault="00597B76" w:rsidP="00597B76">
      <w:pPr>
        <w:rPr>
          <w:rFonts w:ascii="Arial" w:hAnsi="Arial" w:cs="Arial"/>
        </w:rPr>
      </w:pPr>
    </w:p>
    <w:p w:rsidR="00597B76" w:rsidRDefault="00597B76" w:rsidP="00597B76">
      <w:pPr>
        <w:rPr>
          <w:rFonts w:ascii="Arial" w:hAnsi="Arial" w:cs="Arial"/>
        </w:rPr>
      </w:pPr>
    </w:p>
    <w:p w:rsidR="00597B76" w:rsidRPr="00597B76" w:rsidRDefault="00597B76" w:rsidP="00597B76">
      <w:pPr>
        <w:rPr>
          <w:rFonts w:ascii="Arial" w:hAnsi="Arial" w:cs="Arial"/>
          <w:b/>
        </w:rPr>
      </w:pPr>
      <w:r w:rsidRPr="00597B76">
        <w:rPr>
          <w:rFonts w:ascii="Arial" w:hAnsi="Arial" w:cs="Arial"/>
          <w:b/>
          <w:highlight w:val="yellow"/>
        </w:rPr>
        <w:t>Ciekawostki</w:t>
      </w:r>
    </w:p>
    <w:p w:rsidR="00597B76" w:rsidRPr="00E948B5" w:rsidRDefault="00597B76" w:rsidP="00597B76">
      <w:pPr>
        <w:pStyle w:val="Akapitzlist"/>
        <w:numPr>
          <w:ilvl w:val="0"/>
          <w:numId w:val="18"/>
        </w:numPr>
        <w:spacing w:after="200" w:line="276" w:lineRule="auto"/>
        <w:contextualSpacing/>
        <w:rPr>
          <w:rFonts w:ascii="Arial" w:hAnsi="Arial" w:cs="Arial"/>
        </w:rPr>
      </w:pPr>
      <w:r w:rsidRPr="00E948B5">
        <w:rPr>
          <w:rFonts w:ascii="Arial" w:hAnsi="Arial" w:cs="Arial"/>
        </w:rPr>
        <w:t>Oczy zwierząt różnią się od naszych i często inaczej są osadzone na głowie. Każde zwierzę ma takie oczy jakie mu są najbardziej przydatne.</w:t>
      </w:r>
    </w:p>
    <w:p w:rsidR="00597B76" w:rsidRDefault="00597B76" w:rsidP="00597B76">
      <w:pPr>
        <w:pStyle w:val="Akapitzlist"/>
        <w:numPr>
          <w:ilvl w:val="0"/>
          <w:numId w:val="18"/>
        </w:numPr>
        <w:spacing w:after="200" w:line="276" w:lineRule="auto"/>
        <w:contextualSpacing/>
        <w:rPr>
          <w:rFonts w:ascii="Arial" w:hAnsi="Arial" w:cs="Arial"/>
        </w:rPr>
      </w:pPr>
      <w:r>
        <w:rPr>
          <w:rFonts w:ascii="Arial" w:hAnsi="Arial" w:cs="Arial"/>
        </w:rPr>
        <w:t>Rozstawione oczy zapewniają gołębiowi bardzo szerokie pole widzenia. Dzięki temu może on dostrzec ptaki drapieżne unoszące się nad jego głową i ścigające go z tyłu lub z boku.</w:t>
      </w:r>
    </w:p>
    <w:p w:rsidR="00597B76" w:rsidRDefault="00597B76" w:rsidP="00597B76">
      <w:pPr>
        <w:pStyle w:val="Akapitzlist"/>
        <w:numPr>
          <w:ilvl w:val="0"/>
          <w:numId w:val="18"/>
        </w:numPr>
        <w:spacing w:after="200" w:line="276" w:lineRule="auto"/>
        <w:contextualSpacing/>
        <w:rPr>
          <w:rFonts w:ascii="Arial" w:hAnsi="Arial" w:cs="Arial"/>
        </w:rPr>
      </w:pPr>
      <w:r>
        <w:rPr>
          <w:rFonts w:ascii="Arial" w:hAnsi="Arial" w:cs="Arial"/>
        </w:rPr>
        <w:t>Zwierzęta prowadzące typowo dzienny tryb życia , np. większość ptaków słabo widzą o zmroku, dlatego po zachodzie słońca zazwyczaj przestają być aktywne i zasypiają. Stąd pochodzi powiedzenie „chodzić spać z kurami”. Jeśli ktoś źle widzi przy słabym oświetleniu, to mówimy o „kurzej ślepocie”.</w:t>
      </w:r>
    </w:p>
    <w:p w:rsidR="00597B76" w:rsidRDefault="00597B76" w:rsidP="00597B76">
      <w:pPr>
        <w:pStyle w:val="Akapitzlist"/>
        <w:numPr>
          <w:ilvl w:val="0"/>
          <w:numId w:val="18"/>
        </w:numPr>
        <w:spacing w:after="200" w:line="276" w:lineRule="auto"/>
        <w:contextualSpacing/>
        <w:rPr>
          <w:rFonts w:ascii="Arial" w:hAnsi="Arial" w:cs="Arial"/>
        </w:rPr>
      </w:pPr>
      <w:r>
        <w:rPr>
          <w:rFonts w:ascii="Arial" w:hAnsi="Arial" w:cs="Arial"/>
        </w:rPr>
        <w:t>Zwierzęta przystosowane do życia pod powierzchnią ziemi lub w jaskiniach mają małe, słabo widzące oczy, za to bardzo dobrze rozwinięte inne zmysły, np. węch dotyk, a czasem mają też nietypowe zdolności, jak np. wyczuwanie drgań podłoża.</w:t>
      </w:r>
    </w:p>
    <w:p w:rsidR="00597B76" w:rsidRDefault="00597B76" w:rsidP="00597B76">
      <w:pPr>
        <w:pStyle w:val="Akapitzlist"/>
        <w:numPr>
          <w:ilvl w:val="0"/>
          <w:numId w:val="18"/>
        </w:numPr>
        <w:spacing w:after="200" w:line="276" w:lineRule="auto"/>
        <w:contextualSpacing/>
        <w:rPr>
          <w:rFonts w:ascii="Arial" w:hAnsi="Arial" w:cs="Arial"/>
        </w:rPr>
      </w:pPr>
      <w:r>
        <w:rPr>
          <w:rFonts w:ascii="Arial" w:hAnsi="Arial" w:cs="Arial"/>
        </w:rPr>
        <w:t>Oczy kameleona mają możliwość poruszania się niezależnie od siebie. Jedno oko może patrzeć na owada, którego kameleon chce upolować. A drugie obserwuje, czy nie zbliża się jakiś drapieżnik.</w:t>
      </w:r>
    </w:p>
    <w:p w:rsidR="00597B76" w:rsidRPr="007A1F65" w:rsidRDefault="00597B76" w:rsidP="00597B76">
      <w:pPr>
        <w:pStyle w:val="Akapitzlist"/>
        <w:numPr>
          <w:ilvl w:val="0"/>
          <w:numId w:val="18"/>
        </w:numPr>
        <w:spacing w:after="200" w:line="276" w:lineRule="auto"/>
        <w:contextualSpacing/>
        <w:rPr>
          <w:rFonts w:ascii="Arial" w:hAnsi="Arial" w:cs="Arial"/>
        </w:rPr>
      </w:pPr>
      <w:proofErr w:type="spellStart"/>
      <w:r w:rsidRPr="007A1F65">
        <w:rPr>
          <w:rFonts w:ascii="Arial" w:hAnsi="Arial" w:cs="Arial"/>
        </w:rPr>
        <w:t>Camera</w:t>
      </w:r>
      <w:proofErr w:type="spellEnd"/>
      <w:r w:rsidRPr="007A1F65">
        <w:rPr>
          <w:rFonts w:ascii="Arial" w:hAnsi="Arial" w:cs="Arial"/>
        </w:rPr>
        <w:t xml:space="preserve"> obscura (</w:t>
      </w:r>
      <w:r>
        <w:rPr>
          <w:rFonts w:ascii="Arial" w:hAnsi="Arial" w:cs="Arial"/>
        </w:rPr>
        <w:t xml:space="preserve">zwana inaczej </w:t>
      </w:r>
      <w:r w:rsidRPr="007A1F65">
        <w:rPr>
          <w:rFonts w:ascii="Arial" w:hAnsi="Arial" w:cs="Arial"/>
        </w:rPr>
        <w:t>kamerą otworkową</w:t>
      </w:r>
      <w:r>
        <w:rPr>
          <w:rFonts w:ascii="Arial" w:hAnsi="Arial" w:cs="Arial"/>
        </w:rPr>
        <w:t>)</w:t>
      </w:r>
      <w:r w:rsidRPr="007A1F65">
        <w:rPr>
          <w:rFonts w:ascii="Arial" w:hAnsi="Arial" w:cs="Arial"/>
        </w:rPr>
        <w:t xml:space="preserve"> – prosty przyrząd optyczny pozwalający uzyskać rzeczywisty obraz. Była pierwowzorem aparatu fotograficznego</w:t>
      </w:r>
      <w:r>
        <w:rPr>
          <w:rFonts w:ascii="Arial" w:hAnsi="Arial" w:cs="Arial"/>
        </w:rPr>
        <w:t xml:space="preserve"> (Schemat</w:t>
      </w:r>
      <w:r w:rsidRPr="005E373E">
        <w:rPr>
          <w:rFonts w:ascii="Arial" w:hAnsi="Arial" w:cs="Arial"/>
        </w:rPr>
        <w:t xml:space="preserve"> działania </w:t>
      </w:r>
      <w:proofErr w:type="spellStart"/>
      <w:r w:rsidRPr="005E373E">
        <w:rPr>
          <w:rFonts w:ascii="Arial" w:hAnsi="Arial" w:cs="Arial"/>
        </w:rPr>
        <w:t>camera</w:t>
      </w:r>
      <w:proofErr w:type="spellEnd"/>
      <w:r w:rsidRPr="005E373E">
        <w:rPr>
          <w:rFonts w:ascii="Arial" w:hAnsi="Arial" w:cs="Arial"/>
        </w:rPr>
        <w:t xml:space="preserve"> obscura</w:t>
      </w:r>
      <w:r>
        <w:rPr>
          <w:rFonts w:ascii="Arial" w:hAnsi="Arial" w:cs="Arial"/>
        </w:rPr>
        <w:t>)</w:t>
      </w:r>
      <w:r w:rsidRPr="007A1F65">
        <w:rPr>
          <w:rFonts w:ascii="Arial" w:hAnsi="Arial" w:cs="Arial"/>
        </w:rPr>
        <w:t>.</w:t>
      </w:r>
      <w:r>
        <w:rPr>
          <w:rFonts w:ascii="Arial" w:hAnsi="Arial" w:cs="Arial"/>
        </w:rPr>
        <w:t xml:space="preserve"> </w:t>
      </w:r>
    </w:p>
    <w:p w:rsidR="00597B76" w:rsidRDefault="00597B76" w:rsidP="00597B76">
      <w:pPr>
        <w:rPr>
          <w:rFonts w:ascii="Arial" w:hAnsi="Arial" w:cs="Arial"/>
        </w:rPr>
      </w:pPr>
      <w:r>
        <w:rPr>
          <w:noProof/>
        </w:rPr>
        <w:drawing>
          <wp:inline distT="0" distB="0" distL="0" distR="0" wp14:anchorId="0FF9CCAF" wp14:editId="7D2E01EE">
            <wp:extent cx="2151088" cy="1349261"/>
            <wp:effectExtent l="0" t="0" r="1905" b="3810"/>
            <wp:docPr id="27" name="Obraz 27" descr="http://upload.wikimedia.org/wikipedia/commons/a/a2/Camera_obscur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upload.wikimedia.org/wikipedia/commons/a/a2/Camera_obscura_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51540" cy="1349545"/>
                    </a:xfrm>
                    <a:prstGeom prst="rect">
                      <a:avLst/>
                    </a:prstGeom>
                    <a:noFill/>
                    <a:ln>
                      <a:noFill/>
                    </a:ln>
                  </pic:spPr>
                </pic:pic>
              </a:graphicData>
            </a:graphic>
          </wp:inline>
        </w:drawing>
      </w:r>
    </w:p>
    <w:p w:rsidR="00597B76" w:rsidRDefault="00597B76" w:rsidP="00597B76">
      <w:pPr>
        <w:rPr>
          <w:rFonts w:ascii="Arial" w:hAnsi="Arial" w:cs="Arial"/>
        </w:rPr>
      </w:pPr>
    </w:p>
    <w:p w:rsidR="00597B76" w:rsidRDefault="00597B76" w:rsidP="00597B76">
      <w:pPr>
        <w:rPr>
          <w:rFonts w:ascii="Arial" w:hAnsi="Arial" w:cs="Arial"/>
        </w:rPr>
      </w:pPr>
    </w:p>
    <w:p w:rsidR="00597B76" w:rsidRPr="00597B76" w:rsidRDefault="00597B76" w:rsidP="00597B76">
      <w:pPr>
        <w:rPr>
          <w:rFonts w:ascii="Arial" w:hAnsi="Arial" w:cs="Arial"/>
          <w:b/>
        </w:rPr>
      </w:pPr>
      <w:r w:rsidRPr="00597B76">
        <w:rPr>
          <w:rFonts w:ascii="Arial" w:hAnsi="Arial" w:cs="Arial"/>
          <w:b/>
          <w:highlight w:val="yellow"/>
        </w:rPr>
        <w:t>Odpowiedz na pytania</w:t>
      </w:r>
    </w:p>
    <w:p w:rsidR="00597B76" w:rsidRDefault="00597B76" w:rsidP="00597B76">
      <w:pPr>
        <w:pStyle w:val="Akapitzlist"/>
        <w:numPr>
          <w:ilvl w:val="0"/>
          <w:numId w:val="19"/>
        </w:numPr>
        <w:spacing w:after="200" w:line="276" w:lineRule="auto"/>
        <w:contextualSpacing/>
        <w:rPr>
          <w:rFonts w:ascii="Arial" w:hAnsi="Arial" w:cs="Arial"/>
        </w:rPr>
      </w:pPr>
      <w:r>
        <w:rPr>
          <w:rFonts w:ascii="Arial" w:hAnsi="Arial" w:cs="Arial"/>
        </w:rPr>
        <w:t>Jeżeli masz w domu jakieś zwierzęta (np. psa, kota, papugę), to spójrz im w oczy. Czy są podobne do Twoich?</w:t>
      </w:r>
    </w:p>
    <w:p w:rsidR="00597B76" w:rsidRDefault="00597B76" w:rsidP="00597B76">
      <w:pPr>
        <w:pStyle w:val="Akapitzlist"/>
        <w:numPr>
          <w:ilvl w:val="0"/>
          <w:numId w:val="19"/>
        </w:numPr>
        <w:spacing w:after="200" w:line="276" w:lineRule="auto"/>
        <w:contextualSpacing/>
        <w:rPr>
          <w:rFonts w:ascii="Arial" w:hAnsi="Arial" w:cs="Arial"/>
        </w:rPr>
      </w:pPr>
      <w:r>
        <w:rPr>
          <w:rFonts w:ascii="Arial" w:hAnsi="Arial" w:cs="Arial"/>
        </w:rPr>
        <w:t>Stań w domu przed lustrem i spójrz sobie w oczy. Skieruj światło latarki lub lampy na swoją twarz. Obserwuj uważnie zmiany zachodzące w oczach.</w:t>
      </w:r>
    </w:p>
    <w:p w:rsidR="00597B76" w:rsidRDefault="00597B76" w:rsidP="00597B76">
      <w:pPr>
        <w:pStyle w:val="Akapitzlist"/>
        <w:numPr>
          <w:ilvl w:val="0"/>
          <w:numId w:val="19"/>
        </w:numPr>
        <w:spacing w:after="200" w:line="276" w:lineRule="auto"/>
        <w:contextualSpacing/>
        <w:rPr>
          <w:rFonts w:ascii="Arial" w:hAnsi="Arial" w:cs="Arial"/>
        </w:rPr>
      </w:pPr>
      <w:r>
        <w:rPr>
          <w:rFonts w:ascii="Arial" w:hAnsi="Arial" w:cs="Arial"/>
        </w:rPr>
        <w:t>Tylko jeden z pogrubionych wyrazów oznacza fizyczne widzenie oczami. Pozostałe oznaczają widzenie za pomocą umysłu i wyobraźni. Które?</w:t>
      </w:r>
    </w:p>
    <w:p w:rsidR="00597B76" w:rsidRPr="005012EB" w:rsidRDefault="00597B76" w:rsidP="00597B76">
      <w:pPr>
        <w:pStyle w:val="Akapitzlist"/>
        <w:numPr>
          <w:ilvl w:val="1"/>
          <w:numId w:val="19"/>
        </w:numPr>
        <w:spacing w:after="200" w:line="276" w:lineRule="auto"/>
        <w:contextualSpacing/>
        <w:rPr>
          <w:rFonts w:ascii="Arial" w:hAnsi="Arial" w:cs="Arial"/>
        </w:rPr>
      </w:pPr>
      <w:r w:rsidRPr="005012EB">
        <w:rPr>
          <w:rFonts w:ascii="Arial" w:hAnsi="Arial" w:cs="Arial"/>
        </w:rPr>
        <w:lastRenderedPageBreak/>
        <w:t xml:space="preserve">Detektyw </w:t>
      </w:r>
      <w:r w:rsidRPr="005012EB">
        <w:rPr>
          <w:rFonts w:ascii="Arial" w:hAnsi="Arial" w:cs="Arial"/>
          <w:b/>
          <w:color w:val="FF0000"/>
          <w:u w:val="single"/>
        </w:rPr>
        <w:t>przejrzał</w:t>
      </w:r>
      <w:r w:rsidRPr="005012EB">
        <w:rPr>
          <w:rFonts w:ascii="Arial" w:hAnsi="Arial" w:cs="Arial"/>
          <w:color w:val="FF0000"/>
        </w:rPr>
        <w:t xml:space="preserve"> </w:t>
      </w:r>
      <w:r w:rsidRPr="005012EB">
        <w:rPr>
          <w:rFonts w:ascii="Arial" w:hAnsi="Arial" w:cs="Arial"/>
        </w:rPr>
        <w:t>go na wylot.</w:t>
      </w:r>
    </w:p>
    <w:p w:rsidR="00597B76" w:rsidRPr="005012EB" w:rsidRDefault="00597B76" w:rsidP="00597B76">
      <w:pPr>
        <w:pStyle w:val="Akapitzlist"/>
        <w:numPr>
          <w:ilvl w:val="1"/>
          <w:numId w:val="19"/>
        </w:numPr>
        <w:spacing w:after="200" w:line="276" w:lineRule="auto"/>
        <w:contextualSpacing/>
        <w:rPr>
          <w:rFonts w:ascii="Arial" w:hAnsi="Arial" w:cs="Arial"/>
        </w:rPr>
      </w:pPr>
      <w:r w:rsidRPr="005012EB">
        <w:rPr>
          <w:rFonts w:ascii="Arial" w:hAnsi="Arial" w:cs="Arial"/>
        </w:rPr>
        <w:t xml:space="preserve">Marysia </w:t>
      </w:r>
      <w:r w:rsidRPr="005012EB">
        <w:rPr>
          <w:rFonts w:ascii="Arial" w:hAnsi="Arial" w:cs="Arial"/>
          <w:b/>
          <w:color w:val="FF0000"/>
          <w:u w:val="single"/>
        </w:rPr>
        <w:t>widzi</w:t>
      </w:r>
      <w:r w:rsidRPr="005012EB">
        <w:rPr>
          <w:rFonts w:ascii="Arial" w:hAnsi="Arial" w:cs="Arial"/>
          <w:color w:val="FF0000"/>
        </w:rPr>
        <w:t xml:space="preserve"> </w:t>
      </w:r>
      <w:r w:rsidRPr="005012EB">
        <w:rPr>
          <w:rFonts w:ascii="Arial" w:hAnsi="Arial" w:cs="Arial"/>
        </w:rPr>
        <w:t>mysz w kącie i krzyczy.</w:t>
      </w:r>
    </w:p>
    <w:p w:rsidR="00597B76" w:rsidRPr="005012EB" w:rsidRDefault="00597B76" w:rsidP="00597B76">
      <w:pPr>
        <w:pStyle w:val="Akapitzlist"/>
        <w:numPr>
          <w:ilvl w:val="1"/>
          <w:numId w:val="19"/>
        </w:numPr>
        <w:spacing w:after="200" w:line="276" w:lineRule="auto"/>
        <w:contextualSpacing/>
        <w:rPr>
          <w:rFonts w:ascii="Arial" w:hAnsi="Arial" w:cs="Arial"/>
        </w:rPr>
      </w:pPr>
      <w:r w:rsidRPr="005012EB">
        <w:rPr>
          <w:rFonts w:ascii="Arial" w:hAnsi="Arial" w:cs="Arial"/>
        </w:rPr>
        <w:t xml:space="preserve">Egoista nie </w:t>
      </w:r>
      <w:r w:rsidRPr="005012EB">
        <w:rPr>
          <w:rFonts w:ascii="Arial" w:hAnsi="Arial" w:cs="Arial"/>
          <w:b/>
          <w:color w:val="FF0000"/>
          <w:u w:val="single"/>
        </w:rPr>
        <w:t>dostrzega</w:t>
      </w:r>
      <w:r w:rsidRPr="005012EB">
        <w:rPr>
          <w:rFonts w:ascii="Arial" w:hAnsi="Arial" w:cs="Arial"/>
          <w:color w:val="FF0000"/>
        </w:rPr>
        <w:t xml:space="preserve"> </w:t>
      </w:r>
      <w:r w:rsidRPr="005012EB">
        <w:rPr>
          <w:rFonts w:ascii="Arial" w:hAnsi="Arial" w:cs="Arial"/>
        </w:rPr>
        <w:t>nikogo, oprócz siebie.</w:t>
      </w:r>
    </w:p>
    <w:p w:rsidR="00597B76" w:rsidRPr="005012EB" w:rsidRDefault="00597B76" w:rsidP="00597B76">
      <w:pPr>
        <w:pStyle w:val="Akapitzlist"/>
        <w:numPr>
          <w:ilvl w:val="1"/>
          <w:numId w:val="19"/>
        </w:numPr>
        <w:spacing w:after="200" w:line="276" w:lineRule="auto"/>
        <w:contextualSpacing/>
        <w:rPr>
          <w:rFonts w:ascii="Arial" w:hAnsi="Arial" w:cs="Arial"/>
        </w:rPr>
      </w:pPr>
      <w:r w:rsidRPr="005012EB">
        <w:rPr>
          <w:rFonts w:ascii="Arial" w:hAnsi="Arial" w:cs="Arial"/>
        </w:rPr>
        <w:t xml:space="preserve">Nie </w:t>
      </w:r>
      <w:r w:rsidRPr="005012EB">
        <w:rPr>
          <w:rFonts w:ascii="Arial" w:hAnsi="Arial" w:cs="Arial"/>
          <w:b/>
          <w:color w:val="FF0000"/>
          <w:u w:val="single"/>
        </w:rPr>
        <w:t>widzę</w:t>
      </w:r>
      <w:r w:rsidRPr="005012EB">
        <w:rPr>
          <w:rFonts w:ascii="Arial" w:hAnsi="Arial" w:cs="Arial"/>
          <w:color w:val="FF0000"/>
        </w:rPr>
        <w:t xml:space="preserve"> </w:t>
      </w:r>
      <w:r w:rsidRPr="005012EB">
        <w:rPr>
          <w:rFonts w:ascii="Arial" w:hAnsi="Arial" w:cs="Arial"/>
        </w:rPr>
        <w:t>tu dla niego przyszłości.</w:t>
      </w:r>
    </w:p>
    <w:p w:rsidR="00597B76" w:rsidRPr="005012EB" w:rsidRDefault="00597B76" w:rsidP="00597B76">
      <w:pPr>
        <w:pStyle w:val="Akapitzlist"/>
        <w:numPr>
          <w:ilvl w:val="1"/>
          <w:numId w:val="19"/>
        </w:numPr>
        <w:spacing w:after="200" w:line="276" w:lineRule="auto"/>
        <w:contextualSpacing/>
        <w:rPr>
          <w:rFonts w:ascii="Arial" w:hAnsi="Arial" w:cs="Arial"/>
        </w:rPr>
      </w:pPr>
      <w:r w:rsidRPr="005012EB">
        <w:rPr>
          <w:rFonts w:ascii="Arial" w:hAnsi="Arial" w:cs="Arial"/>
        </w:rPr>
        <w:t xml:space="preserve">Tomek </w:t>
      </w:r>
      <w:r w:rsidRPr="005012EB">
        <w:rPr>
          <w:rFonts w:ascii="Arial" w:hAnsi="Arial" w:cs="Arial"/>
          <w:b/>
          <w:color w:val="FF0000"/>
          <w:u w:val="single"/>
        </w:rPr>
        <w:t>widzi</w:t>
      </w:r>
      <w:r w:rsidRPr="005012EB">
        <w:rPr>
          <w:rFonts w:ascii="Arial" w:hAnsi="Arial" w:cs="Arial"/>
          <w:color w:val="FF0000"/>
        </w:rPr>
        <w:t xml:space="preserve"> </w:t>
      </w:r>
      <w:r w:rsidRPr="005012EB">
        <w:rPr>
          <w:rFonts w:ascii="Arial" w:hAnsi="Arial" w:cs="Arial"/>
        </w:rPr>
        <w:t>szkołę jako miejsce dobrej zabawy.</w:t>
      </w:r>
    </w:p>
    <w:p w:rsidR="00597B76" w:rsidRPr="005012EB" w:rsidRDefault="00597B76" w:rsidP="00597B76">
      <w:pPr>
        <w:pStyle w:val="Akapitzlist"/>
        <w:numPr>
          <w:ilvl w:val="1"/>
          <w:numId w:val="19"/>
        </w:numPr>
        <w:spacing w:after="200" w:line="276" w:lineRule="auto"/>
        <w:contextualSpacing/>
        <w:rPr>
          <w:rFonts w:ascii="Arial" w:hAnsi="Arial" w:cs="Arial"/>
        </w:rPr>
      </w:pPr>
      <w:r w:rsidRPr="005012EB">
        <w:rPr>
          <w:rFonts w:ascii="Arial" w:hAnsi="Arial" w:cs="Arial"/>
        </w:rPr>
        <w:t xml:space="preserve">(…)  dobrze </w:t>
      </w:r>
      <w:r w:rsidRPr="005012EB">
        <w:rPr>
          <w:rFonts w:ascii="Arial" w:hAnsi="Arial" w:cs="Arial"/>
          <w:b/>
          <w:color w:val="FF0000"/>
          <w:u w:val="single"/>
        </w:rPr>
        <w:t>widzi</w:t>
      </w:r>
      <w:r w:rsidRPr="005012EB">
        <w:rPr>
          <w:rFonts w:ascii="Arial" w:hAnsi="Arial" w:cs="Arial"/>
          <w:color w:val="FF0000"/>
        </w:rPr>
        <w:t xml:space="preserve"> </w:t>
      </w:r>
      <w:r w:rsidRPr="005012EB">
        <w:rPr>
          <w:rFonts w:ascii="Arial" w:hAnsi="Arial" w:cs="Arial"/>
        </w:rPr>
        <w:t>się tylko sercem.</w:t>
      </w:r>
    </w:p>
    <w:p w:rsidR="00597B76" w:rsidRDefault="00597B76" w:rsidP="00597B76">
      <w:pPr>
        <w:pStyle w:val="Akapitzlist"/>
        <w:numPr>
          <w:ilvl w:val="0"/>
          <w:numId w:val="19"/>
        </w:numPr>
        <w:spacing w:after="200" w:line="276" w:lineRule="auto"/>
        <w:contextualSpacing/>
        <w:rPr>
          <w:rFonts w:ascii="Arial" w:hAnsi="Arial" w:cs="Arial"/>
        </w:rPr>
      </w:pPr>
      <w:r>
        <w:rPr>
          <w:rFonts w:ascii="Arial" w:hAnsi="Arial" w:cs="Arial"/>
        </w:rPr>
        <w:t>Podczas mrugania powieki zwilżają powierzchnię oka, czyszcząc ją z kurzu i zarazków. Człowiek mruga średnio 1-2 razy na każde 10 sekund. Oblicz, ile (mniej więcej) razy mrugasz na lekcji przyrody.</w:t>
      </w:r>
    </w:p>
    <w:p w:rsidR="00597B76" w:rsidRPr="00FB1F5A" w:rsidRDefault="00597B76" w:rsidP="00597B76">
      <w:pPr>
        <w:pStyle w:val="Akapitzlist"/>
        <w:numPr>
          <w:ilvl w:val="0"/>
          <w:numId w:val="19"/>
        </w:numPr>
        <w:spacing w:after="200" w:line="276" w:lineRule="auto"/>
        <w:contextualSpacing/>
        <w:rPr>
          <w:rFonts w:ascii="Arial" w:hAnsi="Arial" w:cs="Arial"/>
        </w:rPr>
      </w:pPr>
      <w:r>
        <w:rPr>
          <w:rFonts w:ascii="Arial" w:hAnsi="Arial" w:cs="Arial"/>
        </w:rPr>
        <w:t xml:space="preserve">Dowiedz się (np. z encyklopedii lub Internetu) co to jest daltonizm </w:t>
      </w:r>
      <w:r w:rsidRPr="009E3DDD">
        <w:rPr>
          <w:rFonts w:ascii="Arial" w:hAnsi="Arial" w:cs="Arial"/>
        </w:rPr>
        <w:t>(</w:t>
      </w:r>
      <w:r w:rsidRPr="009E3DDD">
        <w:rPr>
          <w:rStyle w:val="Pogrubienie"/>
          <w:rFonts w:ascii="Arial" w:hAnsi="Arial" w:cs="Arial"/>
          <w:color w:val="000000"/>
        </w:rPr>
        <w:t>zaburzenia rozpoznawania barw</w:t>
      </w:r>
      <w:r w:rsidRPr="009E3DDD">
        <w:rPr>
          <w:rFonts w:ascii="Arial" w:hAnsi="Arial" w:cs="Arial"/>
          <w:color w:val="000000"/>
        </w:rPr>
        <w:t>, zaburzenia wrodzone, dziedziczne, polegające na nierozpoznawaniu barwy: czerwonej</w:t>
      </w:r>
      <w:r>
        <w:rPr>
          <w:rFonts w:ascii="Arial" w:hAnsi="Arial" w:cs="Arial"/>
          <w:color w:val="000000"/>
        </w:rPr>
        <w:t>,</w:t>
      </w:r>
      <w:r w:rsidRPr="009E3DDD">
        <w:rPr>
          <w:rFonts w:ascii="Arial" w:hAnsi="Arial" w:cs="Arial"/>
          <w:color w:val="000000"/>
        </w:rPr>
        <w:t xml:space="preserve"> zielonej</w:t>
      </w:r>
      <w:r>
        <w:rPr>
          <w:rFonts w:ascii="Arial" w:hAnsi="Arial" w:cs="Arial"/>
          <w:color w:val="000000"/>
        </w:rPr>
        <w:t>,</w:t>
      </w:r>
      <w:r w:rsidRPr="009E3DDD">
        <w:rPr>
          <w:rFonts w:ascii="Arial" w:hAnsi="Arial" w:cs="Arial"/>
          <w:color w:val="000000"/>
        </w:rPr>
        <w:t xml:space="preserve"> czerwono-zielonej</w:t>
      </w:r>
      <w:r>
        <w:rPr>
          <w:rFonts w:ascii="Arial" w:hAnsi="Arial" w:cs="Arial"/>
          <w:color w:val="000000"/>
        </w:rPr>
        <w:t xml:space="preserve"> i </w:t>
      </w:r>
      <w:r w:rsidRPr="009E3DDD">
        <w:rPr>
          <w:rFonts w:ascii="Arial" w:hAnsi="Arial" w:cs="Arial"/>
          <w:color w:val="000000"/>
        </w:rPr>
        <w:t>żółto-niebieskiej).</w:t>
      </w:r>
      <w:r>
        <w:rPr>
          <w:rFonts w:ascii="Arial" w:hAnsi="Arial" w:cs="Arial"/>
          <w:color w:val="000000"/>
        </w:rPr>
        <w:t xml:space="preserve"> </w:t>
      </w:r>
      <w:r w:rsidRPr="009E3DDD">
        <w:rPr>
          <w:rFonts w:ascii="Arial" w:hAnsi="Arial" w:cs="Arial"/>
          <w:color w:val="000000"/>
        </w:rPr>
        <w:t>Zaburzenia rozpoznawania barw występują głównie u mężczyzn (u ok. 15%), wyjątkowo u kobiet</w:t>
      </w:r>
      <w:r w:rsidRPr="009E3DDD">
        <w:rPr>
          <w:rFonts w:ascii="Arial" w:hAnsi="Arial" w:cs="Arial"/>
        </w:rPr>
        <w:t>).</w:t>
      </w:r>
    </w:p>
    <w:p w:rsidR="00597B76" w:rsidRPr="00597B76" w:rsidRDefault="00597B76" w:rsidP="00597B76">
      <w:pPr>
        <w:rPr>
          <w:rFonts w:ascii="Arial" w:hAnsi="Arial" w:cs="Arial"/>
          <w:b/>
        </w:rPr>
      </w:pPr>
      <w:r w:rsidRPr="00597B76">
        <w:rPr>
          <w:rFonts w:ascii="Arial" w:hAnsi="Arial" w:cs="Arial"/>
          <w:b/>
          <w:highlight w:val="yellow"/>
        </w:rPr>
        <w:t>Przykłady oszustwa narządu wzroku</w:t>
      </w:r>
    </w:p>
    <w:p w:rsidR="00597B76" w:rsidRPr="008C0A10" w:rsidRDefault="00597B76" w:rsidP="00597B76">
      <w:pPr>
        <w:rPr>
          <w:rFonts w:ascii="Arial" w:hAnsi="Arial" w:cs="Arial"/>
        </w:rPr>
      </w:pPr>
      <w:r w:rsidRPr="008C0A10">
        <w:rPr>
          <w:rFonts w:ascii="Arial" w:hAnsi="Arial" w:cs="Arial"/>
        </w:rPr>
        <w:t>Czytamy tekst zawierający ewidentne literówki, których nie widzimy. Wydaje się nam, że tekst jest popranie napisany, a takt nie jest. Przykład takiej sytuacji prezentowała telewizja.</w:t>
      </w:r>
    </w:p>
    <w:p w:rsidR="00597B76" w:rsidRDefault="00597B76" w:rsidP="00597B76">
      <w:pPr>
        <w:rPr>
          <w:rFonts w:ascii="Arial" w:hAnsi="Arial" w:cs="Arial"/>
        </w:rPr>
      </w:pPr>
      <w:r>
        <w:rPr>
          <w:noProof/>
        </w:rPr>
        <w:drawing>
          <wp:inline distT="0" distB="0" distL="0" distR="0" wp14:anchorId="0788704D" wp14:editId="1848EB94">
            <wp:extent cx="1941195" cy="2078355"/>
            <wp:effectExtent l="0" t="0" r="1905" b="0"/>
            <wp:docPr id="10" name="Obraz 10" descr="E:\RP_Formularze_Dokumentów\1twarz_s25.tif"/>
            <wp:cNvGraphicFramePr/>
            <a:graphic xmlns:a="http://schemas.openxmlformats.org/drawingml/2006/main">
              <a:graphicData uri="http://schemas.openxmlformats.org/drawingml/2006/picture">
                <pic:pic xmlns:pic="http://schemas.openxmlformats.org/drawingml/2006/picture">
                  <pic:nvPicPr>
                    <pic:cNvPr id="24" name="Obraz 24" descr="E:\RP_Formularze_Dokumentów\1twarz_s25.tif"/>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41195" cy="2078355"/>
                    </a:xfrm>
                    <a:prstGeom prst="rect">
                      <a:avLst/>
                    </a:prstGeom>
                    <a:noFill/>
                    <a:ln>
                      <a:noFill/>
                    </a:ln>
                  </pic:spPr>
                </pic:pic>
              </a:graphicData>
            </a:graphic>
          </wp:inline>
        </w:drawing>
      </w:r>
      <w:r>
        <w:rPr>
          <w:rFonts w:ascii="Arial" w:hAnsi="Arial" w:cs="Arial"/>
        </w:rPr>
        <w:t xml:space="preserve">   </w:t>
      </w:r>
      <w:r>
        <w:rPr>
          <w:noProof/>
        </w:rPr>
        <w:drawing>
          <wp:inline distT="0" distB="0" distL="0" distR="0" wp14:anchorId="408249AF" wp14:editId="61518BE6">
            <wp:extent cx="1685925" cy="2075815"/>
            <wp:effectExtent l="0" t="0" r="9525" b="635"/>
            <wp:docPr id="11" name="Obraz 11" descr="E:\RP_Formularze_Dokumentów\3odcinki_kulki_s26.tif"/>
            <wp:cNvGraphicFramePr/>
            <a:graphic xmlns:a="http://schemas.openxmlformats.org/drawingml/2006/main">
              <a:graphicData uri="http://schemas.openxmlformats.org/drawingml/2006/picture">
                <pic:pic xmlns:pic="http://schemas.openxmlformats.org/drawingml/2006/picture">
                  <pic:nvPicPr>
                    <pic:cNvPr id="27" name="Obraz 27" descr="E:\RP_Formularze_Dokumentów\3odcinki_kulki_s26.tif"/>
                    <pic:cNvPicPr/>
                  </pic:nvPicPr>
                  <pic:blipFill rotWithShape="1">
                    <a:blip r:embed="rId19" cstate="print">
                      <a:extLst>
                        <a:ext uri="{28A0092B-C50C-407E-A947-70E740481C1C}">
                          <a14:useLocalDpi xmlns:a14="http://schemas.microsoft.com/office/drawing/2010/main" val="0"/>
                        </a:ext>
                      </a:extLst>
                    </a:blip>
                    <a:srcRect b="32428"/>
                    <a:stretch/>
                  </pic:blipFill>
                  <pic:spPr bwMode="auto">
                    <a:xfrm>
                      <a:off x="0" y="0"/>
                      <a:ext cx="1685925" cy="207581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r>
        <w:rPr>
          <w:noProof/>
        </w:rPr>
        <w:drawing>
          <wp:inline distT="0" distB="0" distL="0" distR="0" wp14:anchorId="1070E1C8" wp14:editId="5592665C">
            <wp:extent cx="1685925" cy="786130"/>
            <wp:effectExtent l="0" t="0" r="9525" b="0"/>
            <wp:docPr id="12" name="Obraz 12" descr="E:\RP_Formularze_Dokumentów\3odcinki_kulki_s26.tif"/>
            <wp:cNvGraphicFramePr/>
            <a:graphic xmlns:a="http://schemas.openxmlformats.org/drawingml/2006/main">
              <a:graphicData uri="http://schemas.openxmlformats.org/drawingml/2006/picture">
                <pic:pic xmlns:pic="http://schemas.openxmlformats.org/drawingml/2006/picture">
                  <pic:nvPicPr>
                    <pic:cNvPr id="31" name="Obraz 31" descr="E:\RP_Formularze_Dokumentów\3odcinki_kulki_s26.tif"/>
                    <pic:cNvPicPr/>
                  </pic:nvPicPr>
                  <pic:blipFill rotWithShape="1">
                    <a:blip r:embed="rId19" cstate="print">
                      <a:extLst>
                        <a:ext uri="{28A0092B-C50C-407E-A947-70E740481C1C}">
                          <a14:useLocalDpi xmlns:a14="http://schemas.microsoft.com/office/drawing/2010/main" val="0"/>
                        </a:ext>
                      </a:extLst>
                    </a:blip>
                    <a:srcRect t="74403"/>
                    <a:stretch/>
                  </pic:blipFill>
                  <pic:spPr bwMode="auto">
                    <a:xfrm>
                      <a:off x="0" y="0"/>
                      <a:ext cx="1685925" cy="786130"/>
                    </a:xfrm>
                    <a:prstGeom prst="rect">
                      <a:avLst/>
                    </a:prstGeom>
                    <a:noFill/>
                    <a:ln>
                      <a:noFill/>
                    </a:ln>
                    <a:extLst>
                      <a:ext uri="{53640926-AAD7-44D8-BBD7-CCE9431645EC}">
                        <a14:shadowObscured xmlns:a14="http://schemas.microsoft.com/office/drawing/2010/main"/>
                      </a:ext>
                    </a:extLst>
                  </pic:spPr>
                </pic:pic>
              </a:graphicData>
            </a:graphic>
          </wp:inline>
        </w:drawing>
      </w:r>
    </w:p>
    <w:p w:rsidR="00597B76" w:rsidRDefault="00597B76" w:rsidP="00597B76">
      <w:pPr>
        <w:rPr>
          <w:rFonts w:ascii="Arial" w:hAnsi="Arial" w:cs="Arial"/>
        </w:rPr>
      </w:pPr>
    </w:p>
    <w:p w:rsidR="00597B76" w:rsidRDefault="00597B76" w:rsidP="00597B76">
      <w:pPr>
        <w:rPr>
          <w:rFonts w:ascii="Arial" w:hAnsi="Arial" w:cs="Arial"/>
        </w:rPr>
      </w:pPr>
      <w:r>
        <w:rPr>
          <w:noProof/>
        </w:rPr>
        <w:drawing>
          <wp:inline distT="0" distB="0" distL="0" distR="0" wp14:anchorId="6C6DB3CE" wp14:editId="4797E49D">
            <wp:extent cx="1746250" cy="1131570"/>
            <wp:effectExtent l="0" t="0" r="6350" b="0"/>
            <wp:docPr id="13" name="Obraz 13" descr="E:\RP_Formularze_Dokumentów\4deska_s27.tif"/>
            <wp:cNvGraphicFramePr/>
            <a:graphic xmlns:a="http://schemas.openxmlformats.org/drawingml/2006/main">
              <a:graphicData uri="http://schemas.openxmlformats.org/drawingml/2006/picture">
                <pic:pic xmlns:pic="http://schemas.openxmlformats.org/drawingml/2006/picture">
                  <pic:nvPicPr>
                    <pic:cNvPr id="29" name="Obraz 29" descr="E:\RP_Formularze_Dokumentów\4deska_s27.tif"/>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46250" cy="1131570"/>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292A41C3" wp14:editId="5529B0CD">
            <wp:extent cx="2647212" cy="1350148"/>
            <wp:effectExtent l="0" t="0" r="1270" b="2540"/>
            <wp:docPr id="14" name="Obraz 14" descr="E:\RP_Formularze_Dokumentów\tor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P_Formularze_Dokumentów\tory.tif"/>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1934" cy="1352557"/>
                    </a:xfrm>
                    <a:prstGeom prst="rect">
                      <a:avLst/>
                    </a:prstGeom>
                    <a:noFill/>
                    <a:ln>
                      <a:noFill/>
                    </a:ln>
                  </pic:spPr>
                </pic:pic>
              </a:graphicData>
            </a:graphic>
          </wp:inline>
        </w:drawing>
      </w:r>
    </w:p>
    <w:p w:rsidR="00597B76" w:rsidRDefault="00597B76" w:rsidP="00597B76">
      <w:pPr>
        <w:rPr>
          <w:rFonts w:ascii="Arial" w:hAnsi="Arial" w:cs="Arial"/>
        </w:rPr>
      </w:pPr>
    </w:p>
    <w:p w:rsidR="00597B76" w:rsidRPr="00597B76" w:rsidRDefault="00597B76" w:rsidP="00597B76">
      <w:pPr>
        <w:rPr>
          <w:rFonts w:ascii="Arial" w:hAnsi="Arial" w:cs="Arial"/>
          <w:b/>
        </w:rPr>
      </w:pPr>
      <w:r w:rsidRPr="00597B76">
        <w:rPr>
          <w:rFonts w:ascii="Arial" w:hAnsi="Arial" w:cs="Arial"/>
          <w:b/>
          <w:highlight w:val="yellow"/>
        </w:rPr>
        <w:t>Przykłady kamuflażu i fatamorgany</w:t>
      </w:r>
    </w:p>
    <w:p w:rsidR="00597B76" w:rsidRDefault="00597B76" w:rsidP="00597B76">
      <w:pPr>
        <w:rPr>
          <w:rFonts w:ascii="Arial" w:hAnsi="Arial" w:cs="Arial"/>
        </w:rPr>
      </w:pPr>
      <w:r>
        <w:rPr>
          <w:rFonts w:ascii="Arial" w:hAnsi="Arial" w:cs="Arial"/>
          <w:noProof/>
        </w:rPr>
        <w:lastRenderedPageBreak/>
        <w:drawing>
          <wp:inline distT="0" distB="0" distL="0" distR="0" wp14:anchorId="4AE6FD6D" wp14:editId="1A9510B9">
            <wp:extent cx="2630805" cy="1626235"/>
            <wp:effectExtent l="0" t="0" r="0" b="0"/>
            <wp:docPr id="15" name="Obraz 15" descr="E:\RP_Formularze_Dokumentów\ryba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P_Formularze_Dokumentów\ryba1.ti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0805" cy="1626235"/>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63AF3FAE" wp14:editId="552AD212">
            <wp:extent cx="2675663" cy="1626432"/>
            <wp:effectExtent l="0" t="0" r="0" b="0"/>
            <wp:docPr id="16" name="Obraz 16" descr="E:\RP_Formularze_Dokumentów\waz.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RP_Formularze_Dokumentów\waz.t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5890" cy="1626570"/>
                    </a:xfrm>
                    <a:prstGeom prst="rect">
                      <a:avLst/>
                    </a:prstGeom>
                    <a:noFill/>
                    <a:ln>
                      <a:noFill/>
                    </a:ln>
                  </pic:spPr>
                </pic:pic>
              </a:graphicData>
            </a:graphic>
          </wp:inline>
        </w:drawing>
      </w:r>
    </w:p>
    <w:p w:rsidR="00597B76" w:rsidRDefault="00597B76" w:rsidP="00597B76">
      <w:pPr>
        <w:rPr>
          <w:rFonts w:ascii="Arial" w:hAnsi="Arial" w:cs="Arial"/>
        </w:rPr>
      </w:pPr>
      <w:r>
        <w:rPr>
          <w:rFonts w:ascii="Arial" w:hAnsi="Arial" w:cs="Arial"/>
          <w:noProof/>
        </w:rPr>
        <w:drawing>
          <wp:inline distT="0" distB="0" distL="0" distR="0" wp14:anchorId="66C9F0E7" wp14:editId="6C2BAB20">
            <wp:extent cx="2028173" cy="2023672"/>
            <wp:effectExtent l="0" t="0" r="0" b="0"/>
            <wp:docPr id="17" name="Obraz 17" descr="E:\RP_Formularze_Dokumentów\jaj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RP_Formularze_Dokumentów\jaja.ti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28173" cy="2023672"/>
                    </a:xfrm>
                    <a:prstGeom prst="rect">
                      <a:avLst/>
                    </a:prstGeom>
                    <a:noFill/>
                    <a:ln>
                      <a:noFill/>
                    </a:ln>
                  </pic:spPr>
                </pic:pic>
              </a:graphicData>
            </a:graphic>
          </wp:inline>
        </w:drawing>
      </w:r>
      <w:r>
        <w:rPr>
          <w:rFonts w:ascii="Arial" w:hAnsi="Arial" w:cs="Arial"/>
        </w:rPr>
        <w:t xml:space="preserve">      </w:t>
      </w:r>
      <w:r w:rsidRPr="00BC65D7">
        <w:rPr>
          <w:rFonts w:ascii="Arial" w:hAnsi="Arial" w:cs="Arial"/>
          <w:noProof/>
        </w:rPr>
        <w:drawing>
          <wp:inline distT="0" distB="0" distL="0" distR="0" wp14:anchorId="6250E954" wp14:editId="55141B59">
            <wp:extent cx="3335020" cy="839470"/>
            <wp:effectExtent l="0" t="0" r="0" b="0"/>
            <wp:docPr id="21" name="Obraz 21" descr="http://upload.wikimedia.org/wikipedia/commons/thumb/f/f3/2005-08-22_fata_morgana.jpg/350px-2005-08-22_fata_morg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f/f3/2005-08-22_fata_morgana.jpg/350px-2005-08-22_fata_morgana.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35020" cy="839470"/>
                    </a:xfrm>
                    <a:prstGeom prst="rect">
                      <a:avLst/>
                    </a:prstGeom>
                    <a:noFill/>
                    <a:ln>
                      <a:noFill/>
                    </a:ln>
                  </pic:spPr>
                </pic:pic>
              </a:graphicData>
            </a:graphic>
          </wp:inline>
        </w:drawing>
      </w:r>
    </w:p>
    <w:p w:rsidR="00597B76" w:rsidRDefault="00597B76" w:rsidP="00597B76">
      <w:pPr>
        <w:rPr>
          <w:rFonts w:ascii="Arial" w:hAnsi="Arial" w:cs="Arial"/>
        </w:rPr>
      </w:pPr>
      <w:r>
        <w:rPr>
          <w:rFonts w:ascii="Arial" w:hAnsi="Arial" w:cs="Arial"/>
        </w:rPr>
        <w:t xml:space="preserve">                                                      </w:t>
      </w:r>
      <w:r w:rsidRPr="00BC65D7">
        <w:rPr>
          <w:rFonts w:ascii="Arial" w:hAnsi="Arial" w:cs="Arial"/>
        </w:rPr>
        <w:t>Fatamorgana na wybrzeżu Norwegii</w:t>
      </w:r>
    </w:p>
    <w:p w:rsidR="00597B76" w:rsidRDefault="00597B76" w:rsidP="00597B76">
      <w:pPr>
        <w:rPr>
          <w:rFonts w:ascii="Arial" w:hAnsi="Arial" w:cs="Arial"/>
        </w:rPr>
      </w:pPr>
      <w:r>
        <w:rPr>
          <w:noProof/>
          <w:color w:val="0000FF"/>
        </w:rPr>
        <w:drawing>
          <wp:inline distT="0" distB="0" distL="0" distR="0" wp14:anchorId="7F6A0B61" wp14:editId="22439794">
            <wp:extent cx="2345961" cy="1128589"/>
            <wp:effectExtent l="0" t="0" r="0" b="0"/>
            <wp:docPr id="24" name="Obraz 24" descr="Plik:Roadmir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ik:Roadmirage.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46128" cy="1128670"/>
                    </a:xfrm>
                    <a:prstGeom prst="rect">
                      <a:avLst/>
                    </a:prstGeom>
                    <a:noFill/>
                    <a:ln>
                      <a:noFill/>
                    </a:ln>
                  </pic:spPr>
                </pic:pic>
              </a:graphicData>
            </a:graphic>
          </wp:inline>
        </w:drawing>
      </w:r>
      <w:r w:rsidRPr="001B538B">
        <w:t xml:space="preserve"> </w:t>
      </w:r>
      <w:r w:rsidRPr="00BE3B34">
        <w:rPr>
          <w:rFonts w:ascii="Arial" w:hAnsi="Arial" w:cs="Arial"/>
        </w:rPr>
        <w:t>Typowy miraż dolny obserwowany na drodze podczas upałów</w:t>
      </w:r>
    </w:p>
    <w:p w:rsidR="00597B76" w:rsidRDefault="00597B76" w:rsidP="00597B76">
      <w:pPr>
        <w:rPr>
          <w:rFonts w:ascii="Arial" w:hAnsi="Arial" w:cs="Arial"/>
        </w:rPr>
      </w:pPr>
      <w:r w:rsidRPr="001B538B">
        <w:rPr>
          <w:rFonts w:ascii="Arial" w:hAnsi="Arial" w:cs="Arial"/>
        </w:rPr>
        <w:t>Miraż, fatamorgana – zjawisko powstania pozornego obrazu odległego przedmiotu w wyniku różnych współczynników załamania światła w warstwach powietrza o różnej temperaturze</w:t>
      </w:r>
      <w:r>
        <w:rPr>
          <w:rFonts w:ascii="Arial" w:hAnsi="Arial" w:cs="Arial"/>
        </w:rPr>
        <w:t>.</w:t>
      </w:r>
    </w:p>
    <w:p w:rsidR="00597B76" w:rsidRPr="00597B76" w:rsidRDefault="00597B76" w:rsidP="00597B76">
      <w:pPr>
        <w:rPr>
          <w:rFonts w:ascii="Arial" w:hAnsi="Arial" w:cs="Arial"/>
          <w:b/>
          <w:highlight w:val="yellow"/>
        </w:rPr>
      </w:pPr>
      <w:r w:rsidRPr="00597B76">
        <w:rPr>
          <w:rFonts w:ascii="Arial" w:hAnsi="Arial" w:cs="Arial"/>
          <w:b/>
          <w:highlight w:val="yellow"/>
        </w:rPr>
        <w:t>Wspomaganie oczu</w:t>
      </w:r>
    </w:p>
    <w:p w:rsidR="00597B76" w:rsidRDefault="00597B76" w:rsidP="00597B76">
      <w:pPr>
        <w:pStyle w:val="Akapitzlist"/>
        <w:numPr>
          <w:ilvl w:val="0"/>
          <w:numId w:val="27"/>
        </w:numPr>
        <w:spacing w:after="200" w:line="276" w:lineRule="auto"/>
        <w:contextualSpacing/>
        <w:rPr>
          <w:rFonts w:ascii="Arial" w:hAnsi="Arial" w:cs="Arial"/>
        </w:rPr>
      </w:pPr>
      <w:r w:rsidRPr="006E36D4">
        <w:rPr>
          <w:rFonts w:ascii="Arial" w:hAnsi="Arial" w:cs="Arial"/>
        </w:rPr>
        <w:t>Okulary</w:t>
      </w:r>
    </w:p>
    <w:p w:rsidR="00597B76" w:rsidRDefault="00597B76" w:rsidP="00597B76">
      <w:pPr>
        <w:pStyle w:val="Akapitzlist"/>
        <w:numPr>
          <w:ilvl w:val="0"/>
          <w:numId w:val="27"/>
        </w:numPr>
        <w:spacing w:after="200" w:line="276" w:lineRule="auto"/>
        <w:contextualSpacing/>
        <w:rPr>
          <w:rFonts w:ascii="Arial" w:hAnsi="Arial" w:cs="Arial"/>
        </w:rPr>
      </w:pPr>
      <w:r>
        <w:rPr>
          <w:rFonts w:ascii="Arial" w:hAnsi="Arial" w:cs="Arial"/>
        </w:rPr>
        <w:t>Szkła kontaktowe</w:t>
      </w:r>
    </w:p>
    <w:p w:rsidR="00597B76" w:rsidRDefault="00597B76" w:rsidP="00597B76">
      <w:pPr>
        <w:pStyle w:val="Akapitzlist"/>
        <w:numPr>
          <w:ilvl w:val="0"/>
          <w:numId w:val="27"/>
        </w:numPr>
        <w:spacing w:after="200" w:line="276" w:lineRule="auto"/>
        <w:contextualSpacing/>
        <w:rPr>
          <w:rFonts w:ascii="Arial" w:hAnsi="Arial" w:cs="Arial"/>
        </w:rPr>
      </w:pPr>
      <w:r>
        <w:rPr>
          <w:rFonts w:ascii="Arial" w:hAnsi="Arial" w:cs="Arial"/>
        </w:rPr>
        <w:t>Lupa</w:t>
      </w:r>
    </w:p>
    <w:p w:rsidR="00597B76" w:rsidRDefault="00597B76" w:rsidP="00597B76">
      <w:pPr>
        <w:pStyle w:val="Akapitzlist"/>
        <w:numPr>
          <w:ilvl w:val="0"/>
          <w:numId w:val="27"/>
        </w:numPr>
        <w:spacing w:after="200" w:line="276" w:lineRule="auto"/>
        <w:contextualSpacing/>
        <w:rPr>
          <w:rFonts w:ascii="Arial" w:hAnsi="Arial" w:cs="Arial"/>
        </w:rPr>
      </w:pPr>
      <w:r>
        <w:rPr>
          <w:rFonts w:ascii="Arial" w:hAnsi="Arial" w:cs="Arial"/>
        </w:rPr>
        <w:t>Mikroskop</w:t>
      </w:r>
    </w:p>
    <w:p w:rsidR="00597B76" w:rsidRDefault="00597B76" w:rsidP="00597B76">
      <w:pPr>
        <w:pStyle w:val="Akapitzlist"/>
        <w:numPr>
          <w:ilvl w:val="0"/>
          <w:numId w:val="27"/>
        </w:numPr>
        <w:spacing w:after="200" w:line="276" w:lineRule="auto"/>
        <w:contextualSpacing/>
        <w:rPr>
          <w:rFonts w:ascii="Arial" w:hAnsi="Arial" w:cs="Arial"/>
        </w:rPr>
      </w:pPr>
      <w:r>
        <w:rPr>
          <w:rFonts w:ascii="Arial" w:hAnsi="Arial" w:cs="Arial"/>
        </w:rPr>
        <w:t>Lornetka</w:t>
      </w:r>
    </w:p>
    <w:p w:rsidR="00597B76" w:rsidRDefault="00597B76" w:rsidP="00597B76">
      <w:pPr>
        <w:pStyle w:val="Akapitzlist"/>
        <w:numPr>
          <w:ilvl w:val="0"/>
          <w:numId w:val="27"/>
        </w:numPr>
        <w:spacing w:after="200" w:line="276" w:lineRule="auto"/>
        <w:contextualSpacing/>
        <w:rPr>
          <w:rFonts w:ascii="Arial" w:hAnsi="Arial" w:cs="Arial"/>
        </w:rPr>
      </w:pPr>
      <w:r>
        <w:rPr>
          <w:rFonts w:ascii="Arial" w:hAnsi="Arial" w:cs="Arial"/>
        </w:rPr>
        <w:t>Luneta</w:t>
      </w:r>
    </w:p>
    <w:p w:rsidR="00597B76" w:rsidRPr="005012EB" w:rsidRDefault="00597B76" w:rsidP="00597B76">
      <w:pPr>
        <w:pStyle w:val="Akapitzlist"/>
        <w:numPr>
          <w:ilvl w:val="0"/>
          <w:numId w:val="27"/>
        </w:numPr>
        <w:spacing w:after="200" w:line="276" w:lineRule="auto"/>
        <w:contextualSpacing/>
        <w:rPr>
          <w:rFonts w:ascii="Arial" w:hAnsi="Arial" w:cs="Arial"/>
        </w:rPr>
      </w:pPr>
      <w:r>
        <w:rPr>
          <w:rFonts w:ascii="Arial" w:hAnsi="Arial" w:cs="Arial"/>
        </w:rPr>
        <w:t>Aparat fotograficzny</w:t>
      </w:r>
    </w:p>
    <w:p w:rsidR="00597B76" w:rsidRPr="005012EB" w:rsidRDefault="00597B76" w:rsidP="00597B76">
      <w:pPr>
        <w:rPr>
          <w:rFonts w:ascii="Arial" w:hAnsi="Arial" w:cs="Arial"/>
          <w:b/>
        </w:rPr>
      </w:pPr>
      <w:r w:rsidRPr="009430CA">
        <w:rPr>
          <w:rFonts w:ascii="Arial" w:hAnsi="Arial" w:cs="Arial"/>
          <w:b/>
          <w:sz w:val="32"/>
        </w:rPr>
        <w:t>Uszy</w:t>
      </w:r>
      <w:r>
        <w:rPr>
          <w:rFonts w:ascii="Arial" w:hAnsi="Arial" w:cs="Arial"/>
        </w:rPr>
        <w:t xml:space="preserve">  –  </w:t>
      </w:r>
      <w:r w:rsidRPr="009430CA">
        <w:rPr>
          <w:rFonts w:ascii="Arial" w:hAnsi="Arial" w:cs="Arial"/>
          <w:b/>
        </w:rPr>
        <w:t>narząd zmysłu słuchu</w:t>
      </w:r>
    </w:p>
    <w:p w:rsidR="00597B76" w:rsidRDefault="00597B76" w:rsidP="00597B76">
      <w:r>
        <w:rPr>
          <w:noProof/>
          <w:color w:val="0000FF"/>
        </w:rPr>
        <w:lastRenderedPageBreak/>
        <w:drawing>
          <wp:inline distT="0" distB="0" distL="0" distR="0" wp14:anchorId="02BE6F61" wp14:editId="5EC382E6">
            <wp:extent cx="3062154" cy="2300990"/>
            <wp:effectExtent l="0" t="0" r="5080" b="0"/>
            <wp:docPr id="9" name="Obraz 9" descr="http://upload.wikimedia.org/wikipedia/commons/thumb/9/98/Anatomy_of_the_Human_Ear_pl.svg/350px-Anatomy_of_the_Human_Ear_pl.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9/98/Anatomy_of_the_Human_Ear_pl.svg/350px-Anatomy_of_the_Human_Ear_pl.svg.pn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72892" cy="2309059"/>
                    </a:xfrm>
                    <a:prstGeom prst="rect">
                      <a:avLst/>
                    </a:prstGeom>
                    <a:noFill/>
                    <a:ln>
                      <a:noFill/>
                    </a:ln>
                  </pic:spPr>
                </pic:pic>
              </a:graphicData>
            </a:graphic>
          </wp:inline>
        </w:drawing>
      </w:r>
      <w:r>
        <w:t xml:space="preserve">                </w:t>
      </w:r>
      <w:r>
        <w:rPr>
          <w:noProof/>
          <w:color w:val="0000FF"/>
        </w:rPr>
        <w:drawing>
          <wp:inline distT="0" distB="0" distL="0" distR="0" wp14:anchorId="0D81A746" wp14:editId="41FADA42">
            <wp:extent cx="1296649" cy="2033145"/>
            <wp:effectExtent l="0" t="0" r="0" b="5715"/>
            <wp:docPr id="18" name="Obraz 18" descr="http://upload.wikimedia.org/wikipedia/commons/thumb/b/b8/Ear.jpg/250px-E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b/b8/Ear.jpg/250px-Ear.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00858" cy="2039745"/>
                    </a:xfrm>
                    <a:prstGeom prst="rect">
                      <a:avLst/>
                    </a:prstGeom>
                    <a:noFill/>
                    <a:ln>
                      <a:noFill/>
                    </a:ln>
                  </pic:spPr>
                </pic:pic>
              </a:graphicData>
            </a:graphic>
          </wp:inline>
        </w:drawing>
      </w:r>
    </w:p>
    <w:p w:rsidR="00597B76" w:rsidRPr="00C92C95" w:rsidRDefault="00597B76" w:rsidP="00597B76">
      <w:pPr>
        <w:rPr>
          <w:rFonts w:ascii="Arial" w:hAnsi="Arial" w:cs="Arial"/>
        </w:rPr>
      </w:pPr>
      <w:r w:rsidRPr="00C92C95">
        <w:rPr>
          <w:rFonts w:ascii="Arial" w:hAnsi="Arial" w:cs="Arial"/>
        </w:rPr>
        <w:t>Budowa ucha ludzkiego.                                       Ucho człowieka (mężczyzny).</w:t>
      </w:r>
    </w:p>
    <w:p w:rsidR="00597B76" w:rsidRDefault="00597B76" w:rsidP="00597B76"/>
    <w:p w:rsidR="00597B76" w:rsidRPr="00597B76" w:rsidRDefault="00597B76" w:rsidP="00597B76">
      <w:pPr>
        <w:rPr>
          <w:rFonts w:ascii="Arial" w:hAnsi="Arial" w:cs="Arial"/>
          <w:b/>
          <w:highlight w:val="yellow"/>
        </w:rPr>
      </w:pPr>
      <w:r w:rsidRPr="00597B76">
        <w:rPr>
          <w:rFonts w:ascii="Arial" w:hAnsi="Arial" w:cs="Arial"/>
          <w:b/>
          <w:highlight w:val="yellow"/>
        </w:rPr>
        <w:t xml:space="preserve">Zastanów się </w:t>
      </w:r>
    </w:p>
    <w:p w:rsidR="00597B76" w:rsidRDefault="00597B76" w:rsidP="00597B76">
      <w:pPr>
        <w:pStyle w:val="Akapitzlist"/>
        <w:numPr>
          <w:ilvl w:val="0"/>
          <w:numId w:val="20"/>
        </w:numPr>
        <w:spacing w:after="200" w:line="276" w:lineRule="auto"/>
        <w:contextualSpacing/>
        <w:rPr>
          <w:rFonts w:ascii="Arial" w:hAnsi="Arial" w:cs="Arial"/>
        </w:rPr>
      </w:pPr>
      <w:r w:rsidRPr="000262AE">
        <w:rPr>
          <w:rFonts w:ascii="Arial" w:hAnsi="Arial" w:cs="Arial"/>
        </w:rPr>
        <w:t xml:space="preserve">Co to znaczy, mieć idealny słuch? Czy to znaczy, że wszystko słyszy? </w:t>
      </w:r>
    </w:p>
    <w:p w:rsidR="00597B76" w:rsidRDefault="00597B76" w:rsidP="00597B76">
      <w:pPr>
        <w:pStyle w:val="Akapitzlist"/>
        <w:numPr>
          <w:ilvl w:val="0"/>
          <w:numId w:val="20"/>
        </w:numPr>
        <w:spacing w:after="200" w:line="276" w:lineRule="auto"/>
        <w:contextualSpacing/>
        <w:rPr>
          <w:rFonts w:ascii="Arial" w:hAnsi="Arial" w:cs="Arial"/>
        </w:rPr>
      </w:pPr>
      <w:r>
        <w:rPr>
          <w:rFonts w:ascii="Arial" w:hAnsi="Arial" w:cs="Arial"/>
        </w:rPr>
        <w:t>Kiedy lepiej słyszysz brzęczenie nadlatującego komara: w czasie dnia czy w nocy?</w:t>
      </w:r>
    </w:p>
    <w:p w:rsidR="00597B76" w:rsidRDefault="00597B76" w:rsidP="00597B76">
      <w:pPr>
        <w:pStyle w:val="Akapitzlist"/>
        <w:numPr>
          <w:ilvl w:val="0"/>
          <w:numId w:val="20"/>
        </w:numPr>
        <w:spacing w:after="200" w:line="276" w:lineRule="auto"/>
        <w:contextualSpacing/>
        <w:rPr>
          <w:rFonts w:ascii="Arial" w:hAnsi="Arial" w:cs="Arial"/>
        </w:rPr>
      </w:pPr>
      <w:r>
        <w:rPr>
          <w:rFonts w:ascii="Arial" w:hAnsi="Arial" w:cs="Arial"/>
        </w:rPr>
        <w:t>Dlaczego w niektórych miastach na szczególnie niebezpiecznych przejściach dla pieszych stosuje się dwa rodzaje sygnalizacji: świetlną i dźwiękową.</w:t>
      </w:r>
    </w:p>
    <w:p w:rsidR="00597B76" w:rsidRPr="000262AE" w:rsidRDefault="00597B76" w:rsidP="00597B76">
      <w:pPr>
        <w:pStyle w:val="Akapitzlist"/>
        <w:numPr>
          <w:ilvl w:val="0"/>
          <w:numId w:val="20"/>
        </w:numPr>
        <w:spacing w:after="200" w:line="276" w:lineRule="auto"/>
        <w:contextualSpacing/>
        <w:rPr>
          <w:rFonts w:ascii="Arial" w:hAnsi="Arial" w:cs="Arial"/>
        </w:rPr>
      </w:pPr>
      <w:r>
        <w:rPr>
          <w:rFonts w:ascii="Arial" w:hAnsi="Arial" w:cs="Arial"/>
        </w:rPr>
        <w:t>Dlaczego w autobusach i tramwajach można zobaczyć tabliczkę z napisem: „Rozmowa z kierowcą w czasie jazdy zabroniona”?</w:t>
      </w:r>
    </w:p>
    <w:p w:rsidR="00597B76" w:rsidRPr="000262AE" w:rsidRDefault="00597B76" w:rsidP="00597B76">
      <w:pPr>
        <w:rPr>
          <w:rFonts w:ascii="Arial" w:hAnsi="Arial" w:cs="Arial"/>
        </w:rPr>
      </w:pPr>
    </w:p>
    <w:p w:rsidR="00597B76" w:rsidRPr="00597B76" w:rsidRDefault="00597B76" w:rsidP="00597B76">
      <w:pPr>
        <w:rPr>
          <w:rFonts w:ascii="Arial" w:hAnsi="Arial" w:cs="Arial"/>
          <w:b/>
          <w:highlight w:val="yellow"/>
        </w:rPr>
      </w:pPr>
      <w:r w:rsidRPr="00597B76">
        <w:rPr>
          <w:rFonts w:ascii="Arial" w:hAnsi="Arial" w:cs="Arial"/>
          <w:b/>
          <w:highlight w:val="yellow"/>
        </w:rPr>
        <w:t>Doświadczenie 1.     Z watą w uszach</w:t>
      </w:r>
    </w:p>
    <w:p w:rsidR="00597B76" w:rsidRDefault="00597B76" w:rsidP="00597B76">
      <w:pPr>
        <w:rPr>
          <w:rFonts w:ascii="Arial" w:hAnsi="Arial" w:cs="Arial"/>
        </w:rPr>
      </w:pPr>
      <w:r w:rsidRPr="00A55BE4">
        <w:rPr>
          <w:rFonts w:ascii="Arial" w:hAnsi="Arial" w:cs="Arial"/>
        </w:rPr>
        <w:t xml:space="preserve">Włóż do </w:t>
      </w:r>
      <w:r>
        <w:rPr>
          <w:rFonts w:ascii="Arial" w:hAnsi="Arial" w:cs="Arial"/>
        </w:rPr>
        <w:t>uszu kłębki waty. Nasłuchuj odgłosów z zewnątrz. Jakie są Twoje odczucia?</w:t>
      </w:r>
    </w:p>
    <w:p w:rsidR="00597B76" w:rsidRDefault="00597B76" w:rsidP="00597B76">
      <w:pPr>
        <w:rPr>
          <w:rFonts w:ascii="Arial" w:hAnsi="Arial" w:cs="Arial"/>
        </w:rPr>
      </w:pPr>
    </w:p>
    <w:p w:rsidR="00597B76" w:rsidRPr="00597B76" w:rsidRDefault="00597B76" w:rsidP="00597B76">
      <w:pPr>
        <w:rPr>
          <w:rFonts w:ascii="Arial" w:hAnsi="Arial" w:cs="Arial"/>
          <w:b/>
          <w:highlight w:val="yellow"/>
        </w:rPr>
      </w:pPr>
      <w:r w:rsidRPr="00597B76">
        <w:rPr>
          <w:rFonts w:ascii="Arial" w:hAnsi="Arial" w:cs="Arial"/>
          <w:b/>
          <w:highlight w:val="yellow"/>
        </w:rPr>
        <w:t>Doświadczenie 2.     Słuchamy szeptów</w:t>
      </w:r>
    </w:p>
    <w:p w:rsidR="00597B76" w:rsidRDefault="00597B76" w:rsidP="00597B76">
      <w:pPr>
        <w:rPr>
          <w:rFonts w:ascii="Arial" w:hAnsi="Arial" w:cs="Arial"/>
        </w:rPr>
      </w:pPr>
      <w:r>
        <w:rPr>
          <w:rFonts w:ascii="Arial" w:hAnsi="Arial" w:cs="Arial"/>
        </w:rPr>
        <w:t>Stańcie na boisku szkolnym w odległości kilku metrów od nauczyciela przyrody. Starajcie się rozpoznać słowa wypowiadane przez niego szeptem. Niech ten, kto usłyszy dane słowo podniesie rękę. Wygrywa ta osoba, która rozpozna najwięcej słów. Za złe rozpoznanie (przy podniesionej ręce) odpada się z gry.</w:t>
      </w:r>
    </w:p>
    <w:p w:rsidR="00597B76" w:rsidRDefault="00597B76" w:rsidP="00597B76">
      <w:pPr>
        <w:rPr>
          <w:rFonts w:ascii="Arial" w:hAnsi="Arial" w:cs="Arial"/>
        </w:rPr>
      </w:pPr>
    </w:p>
    <w:p w:rsidR="00597B76" w:rsidRPr="00597B76" w:rsidRDefault="00597B76" w:rsidP="00597B76">
      <w:pPr>
        <w:rPr>
          <w:rFonts w:ascii="Arial" w:hAnsi="Arial" w:cs="Arial"/>
          <w:b/>
          <w:highlight w:val="yellow"/>
        </w:rPr>
      </w:pPr>
      <w:r w:rsidRPr="00597B76">
        <w:rPr>
          <w:rFonts w:ascii="Arial" w:hAnsi="Arial" w:cs="Arial"/>
          <w:b/>
          <w:highlight w:val="yellow"/>
        </w:rPr>
        <w:t>Doświadczenie 3.     Z tubami w uszach</w:t>
      </w:r>
    </w:p>
    <w:p w:rsidR="00597B76" w:rsidRDefault="00597B76" w:rsidP="00597B76">
      <w:pPr>
        <w:spacing w:after="120"/>
        <w:rPr>
          <w:rFonts w:ascii="Arial" w:hAnsi="Arial" w:cs="Arial"/>
        </w:rPr>
      </w:pPr>
      <w:r>
        <w:rPr>
          <w:rFonts w:ascii="Arial" w:hAnsi="Arial" w:cs="Arial"/>
        </w:rPr>
        <w:t>Zrób z kartonu dwie tuby. Przyłóż je do uszu i nasłuchuj odgłosów dochodzących z zewnątrz. Niech jedno z Was przyłoży do cieńszego końca tuby grzebień i spróbuje zagrać na nim, drugie zaś niech nasłuchuje uważnie przy szerokim końcu tuby. Zamieńcie się rolami i powtórzcie zabawę.</w:t>
      </w:r>
    </w:p>
    <w:p w:rsidR="00597B76" w:rsidRDefault="00597B76" w:rsidP="00597B76">
      <w:pPr>
        <w:spacing w:after="120"/>
        <w:rPr>
          <w:rFonts w:ascii="Arial" w:hAnsi="Arial" w:cs="Arial"/>
        </w:rPr>
      </w:pPr>
      <w:r>
        <w:rPr>
          <w:rFonts w:ascii="Arial" w:hAnsi="Arial" w:cs="Arial"/>
        </w:rPr>
        <w:t>Postaraj się za pomocą tuby posłuchać uderzeń serca.</w:t>
      </w:r>
    </w:p>
    <w:p w:rsidR="00597B76" w:rsidRDefault="00597B76" w:rsidP="00597B76">
      <w:pPr>
        <w:rPr>
          <w:rFonts w:ascii="Arial" w:hAnsi="Arial" w:cs="Arial"/>
        </w:rPr>
      </w:pPr>
    </w:p>
    <w:p w:rsidR="00597B76" w:rsidRPr="00597B76" w:rsidRDefault="00597B76" w:rsidP="00597B76">
      <w:pPr>
        <w:rPr>
          <w:rFonts w:ascii="Arial" w:hAnsi="Arial" w:cs="Arial"/>
          <w:b/>
          <w:highlight w:val="yellow"/>
        </w:rPr>
      </w:pPr>
      <w:r w:rsidRPr="00597B76">
        <w:rPr>
          <w:rFonts w:ascii="Arial" w:hAnsi="Arial" w:cs="Arial"/>
          <w:b/>
          <w:highlight w:val="yellow"/>
        </w:rPr>
        <w:t>Doświadczenie 4.     „Kubkowy telefon”</w:t>
      </w:r>
    </w:p>
    <w:p w:rsidR="00597B76" w:rsidRDefault="00597B76" w:rsidP="00597B76">
      <w:pPr>
        <w:rPr>
          <w:rFonts w:ascii="Arial" w:hAnsi="Arial" w:cs="Arial"/>
        </w:rPr>
      </w:pPr>
      <w:r>
        <w:rPr>
          <w:rFonts w:ascii="Arial" w:hAnsi="Arial" w:cs="Arial"/>
        </w:rPr>
        <w:t xml:space="preserve">Nitką o długości kilkunastu metrów połącz dwa kubki, np. po jogurcie lub maśle roślinnym, w taki sposób by sznurek był przywiązany do zapałki i całość przewleczona przez otwór w </w:t>
      </w:r>
      <w:r>
        <w:rPr>
          <w:rFonts w:ascii="Arial" w:hAnsi="Arial" w:cs="Arial"/>
        </w:rPr>
        <w:lastRenderedPageBreak/>
        <w:t>dnie kubka. Spróbuj porozmawiać z kolegą przez taki „kubkowy” telefon.</w:t>
      </w:r>
    </w:p>
    <w:p w:rsidR="00597B76" w:rsidRDefault="00597B76" w:rsidP="00597B76">
      <w:pPr>
        <w:rPr>
          <w:rFonts w:ascii="Arial" w:hAnsi="Arial" w:cs="Arial"/>
        </w:rPr>
      </w:pPr>
    </w:p>
    <w:p w:rsidR="00597B76" w:rsidRPr="00597B76" w:rsidRDefault="00597B76" w:rsidP="00597B76">
      <w:pPr>
        <w:rPr>
          <w:rFonts w:ascii="Arial" w:hAnsi="Arial" w:cs="Arial"/>
          <w:b/>
          <w:highlight w:val="yellow"/>
        </w:rPr>
      </w:pPr>
      <w:r w:rsidRPr="00597B76">
        <w:rPr>
          <w:rFonts w:ascii="Arial" w:hAnsi="Arial" w:cs="Arial"/>
          <w:b/>
          <w:highlight w:val="yellow"/>
        </w:rPr>
        <w:t>Doświadczenie 5.     „Widzenie” uszami</w:t>
      </w:r>
    </w:p>
    <w:p w:rsidR="00597B76" w:rsidRDefault="00597B76" w:rsidP="00597B76">
      <w:pPr>
        <w:rPr>
          <w:rFonts w:ascii="Arial" w:hAnsi="Arial" w:cs="Arial"/>
        </w:rPr>
      </w:pPr>
      <w:r>
        <w:rPr>
          <w:rFonts w:ascii="Arial" w:hAnsi="Arial" w:cs="Arial"/>
        </w:rPr>
        <w:t>Przesłoń koledze oczy chustką przewiązaną wokół głowy. Jego zadaniem jest wskazanie miejsc, w których się znajdujesz. Wypowiadając różne słowa, zmieniaj swoje położenie. Staraj się różnymi sposobami wprowadzać w błąd kolegę z przysłoniętymi oczyma.</w:t>
      </w:r>
    </w:p>
    <w:p w:rsidR="00597B76" w:rsidRDefault="00597B76" w:rsidP="00597B76">
      <w:pPr>
        <w:rPr>
          <w:rFonts w:ascii="Arial" w:hAnsi="Arial" w:cs="Arial"/>
        </w:rPr>
      </w:pPr>
    </w:p>
    <w:p w:rsidR="00597B76" w:rsidRPr="00597B76" w:rsidRDefault="00597B76" w:rsidP="00597B76">
      <w:pPr>
        <w:rPr>
          <w:rFonts w:ascii="Arial" w:hAnsi="Arial" w:cs="Arial"/>
          <w:b/>
          <w:highlight w:val="yellow"/>
        </w:rPr>
      </w:pPr>
      <w:r w:rsidRPr="00597B76">
        <w:rPr>
          <w:rFonts w:ascii="Arial" w:hAnsi="Arial" w:cs="Arial"/>
          <w:b/>
          <w:highlight w:val="yellow"/>
        </w:rPr>
        <w:t>Doświadczenie 6.     Głośna muzyka i Ty</w:t>
      </w:r>
    </w:p>
    <w:p w:rsidR="00597B76" w:rsidRDefault="00597B76" w:rsidP="00597B76">
      <w:pPr>
        <w:rPr>
          <w:rFonts w:ascii="Arial" w:hAnsi="Arial" w:cs="Arial"/>
        </w:rPr>
      </w:pPr>
      <w:r>
        <w:rPr>
          <w:rFonts w:ascii="Arial" w:hAnsi="Arial" w:cs="Arial"/>
        </w:rPr>
        <w:t>Podzielcie się na dwie grupy. Niech jedna grupa uczniów słucha bardzo głośnej muzyki, używając popularnych walkmanów, a druga grupa niech siedzi w pomieszczeniu, w którym jest cicho.</w:t>
      </w:r>
    </w:p>
    <w:p w:rsidR="00597B76" w:rsidRDefault="00597B76" w:rsidP="00597B76">
      <w:pPr>
        <w:pStyle w:val="Akapitzlist"/>
        <w:numPr>
          <w:ilvl w:val="0"/>
          <w:numId w:val="21"/>
        </w:numPr>
        <w:spacing w:after="200" w:line="276" w:lineRule="auto"/>
        <w:contextualSpacing/>
        <w:rPr>
          <w:rFonts w:ascii="Arial" w:hAnsi="Arial" w:cs="Arial"/>
        </w:rPr>
      </w:pPr>
      <w:r>
        <w:rPr>
          <w:rFonts w:ascii="Arial" w:hAnsi="Arial" w:cs="Arial"/>
        </w:rPr>
        <w:t>Sprawdź, w jaki sposób koledzy z obu grup reagują na cicho wypowiedziane zdania (zaraz po wyłączeniu walkmanów przez kolegów z pierwszej grupy).</w:t>
      </w:r>
    </w:p>
    <w:p w:rsidR="00597B76" w:rsidRPr="000E0004" w:rsidRDefault="00597B76" w:rsidP="00597B76">
      <w:pPr>
        <w:pStyle w:val="Akapitzlist"/>
        <w:numPr>
          <w:ilvl w:val="0"/>
          <w:numId w:val="21"/>
        </w:numPr>
        <w:spacing w:after="200" w:line="276" w:lineRule="auto"/>
        <w:contextualSpacing/>
        <w:rPr>
          <w:rFonts w:ascii="Arial" w:hAnsi="Arial" w:cs="Arial"/>
        </w:rPr>
      </w:pPr>
      <w:r>
        <w:rPr>
          <w:rFonts w:ascii="Arial" w:hAnsi="Arial" w:cs="Arial"/>
        </w:rPr>
        <w:t>Członkowie obu grup wykonują równocześnie serię żmudnych zadań rachunkowych (np. dodawanie liczb lub mnożenie). Która grupa osiąga lepsze rezultaty (pracująca przy głośnej muzyce, czy pracująca w ciszy)?</w:t>
      </w:r>
    </w:p>
    <w:p w:rsidR="00597B76" w:rsidRDefault="00597B76" w:rsidP="00597B76">
      <w:pPr>
        <w:rPr>
          <w:rFonts w:ascii="Arial" w:hAnsi="Arial" w:cs="Arial"/>
        </w:rPr>
      </w:pPr>
    </w:p>
    <w:p w:rsidR="00597B76" w:rsidRPr="00597B76" w:rsidRDefault="00597B76" w:rsidP="00597B76">
      <w:pPr>
        <w:rPr>
          <w:rFonts w:ascii="Arial" w:hAnsi="Arial" w:cs="Arial"/>
          <w:b/>
        </w:rPr>
      </w:pPr>
      <w:r w:rsidRPr="00597B76">
        <w:rPr>
          <w:rFonts w:ascii="Arial" w:hAnsi="Arial" w:cs="Arial"/>
          <w:b/>
          <w:highlight w:val="yellow"/>
        </w:rPr>
        <w:t>Ciekawostki</w:t>
      </w:r>
    </w:p>
    <w:p w:rsidR="00597B76" w:rsidRDefault="00597B76" w:rsidP="00597B76">
      <w:pPr>
        <w:pStyle w:val="Akapitzlist"/>
        <w:numPr>
          <w:ilvl w:val="0"/>
          <w:numId w:val="22"/>
        </w:numPr>
        <w:spacing w:after="200" w:line="276" w:lineRule="auto"/>
        <w:contextualSpacing/>
        <w:rPr>
          <w:rFonts w:ascii="Arial" w:hAnsi="Arial" w:cs="Arial"/>
        </w:rPr>
      </w:pPr>
      <w:r w:rsidRPr="0089009C">
        <w:rPr>
          <w:rFonts w:ascii="Arial" w:hAnsi="Arial" w:cs="Arial"/>
        </w:rPr>
        <w:t>Mistrzami w wykorzystaniu uszu są niektóre gatunki nietoperzy, które za ich pomocą „widzą świat”. Wysyłają one dookoła serie bardzo krótkich dźwięków, które po odbiciu od napotkanych obiektów wracają do ich uszu. Na podstawie czasu, po którym wracają odbite sygnały, nietoperze oceniają odległość od obiektu.</w:t>
      </w:r>
    </w:p>
    <w:p w:rsidR="00597B76" w:rsidRPr="0089009C" w:rsidRDefault="00597B76" w:rsidP="00597B76">
      <w:pPr>
        <w:pStyle w:val="Akapitzlist"/>
        <w:numPr>
          <w:ilvl w:val="0"/>
          <w:numId w:val="22"/>
        </w:numPr>
        <w:spacing w:after="200" w:line="276" w:lineRule="auto"/>
        <w:contextualSpacing/>
        <w:rPr>
          <w:rFonts w:ascii="Arial" w:hAnsi="Arial" w:cs="Arial"/>
        </w:rPr>
      </w:pPr>
      <w:r>
        <w:rPr>
          <w:rFonts w:ascii="Arial" w:hAnsi="Arial" w:cs="Arial"/>
        </w:rPr>
        <w:t>Niektóre zwierzęta, np. psy policyjne , mogą usłyszeć takie dźwięki, których nie słyszy nasze ucho. Niektóre psy potrafią usłyszeć tykanie zegarka z odległości 10 m.</w:t>
      </w:r>
    </w:p>
    <w:p w:rsidR="00597B76" w:rsidRPr="00A55BE4" w:rsidRDefault="00597B76" w:rsidP="00597B76">
      <w:pPr>
        <w:rPr>
          <w:rFonts w:ascii="Arial" w:hAnsi="Arial" w:cs="Arial"/>
        </w:rPr>
      </w:pPr>
    </w:p>
    <w:p w:rsidR="00597B76" w:rsidRPr="00597B76" w:rsidRDefault="00597B76" w:rsidP="00597B76">
      <w:pPr>
        <w:rPr>
          <w:rFonts w:ascii="Arial" w:hAnsi="Arial" w:cs="Arial"/>
          <w:b/>
        </w:rPr>
      </w:pPr>
      <w:r w:rsidRPr="00597B76">
        <w:rPr>
          <w:rFonts w:ascii="Arial" w:hAnsi="Arial" w:cs="Arial"/>
          <w:b/>
          <w:highlight w:val="yellow"/>
        </w:rPr>
        <w:t>Odpowiedz na pytania</w:t>
      </w:r>
    </w:p>
    <w:p w:rsidR="00597B76" w:rsidRDefault="00597B76" w:rsidP="00597B76">
      <w:pPr>
        <w:pStyle w:val="Akapitzlist"/>
        <w:numPr>
          <w:ilvl w:val="0"/>
          <w:numId w:val="23"/>
        </w:numPr>
        <w:spacing w:after="200" w:line="276" w:lineRule="auto"/>
        <w:contextualSpacing/>
        <w:rPr>
          <w:rFonts w:ascii="Arial" w:hAnsi="Arial" w:cs="Arial"/>
        </w:rPr>
      </w:pPr>
      <w:r>
        <w:rPr>
          <w:rFonts w:ascii="Arial" w:hAnsi="Arial" w:cs="Arial"/>
        </w:rPr>
        <w:t>Zamknij oczy. Wyznacz kierunek, z którego dochodzi dźwięk, posługując się najpierw jednym uchem, a następnie obydwoma uszami.</w:t>
      </w:r>
    </w:p>
    <w:p w:rsidR="00597B76" w:rsidRDefault="00597B76" w:rsidP="00597B76">
      <w:pPr>
        <w:pStyle w:val="Akapitzlist"/>
        <w:numPr>
          <w:ilvl w:val="0"/>
          <w:numId w:val="23"/>
        </w:numPr>
        <w:spacing w:after="200" w:line="276" w:lineRule="auto"/>
        <w:contextualSpacing/>
        <w:rPr>
          <w:rFonts w:ascii="Arial" w:hAnsi="Arial" w:cs="Arial"/>
        </w:rPr>
      </w:pPr>
      <w:r>
        <w:rPr>
          <w:rFonts w:ascii="Arial" w:hAnsi="Arial" w:cs="Arial"/>
        </w:rPr>
        <w:t>Dlaczego osły mają długie uszy?</w:t>
      </w:r>
    </w:p>
    <w:p w:rsidR="00597B76" w:rsidRDefault="00597B76" w:rsidP="00597B76">
      <w:pPr>
        <w:pStyle w:val="Akapitzlist"/>
        <w:numPr>
          <w:ilvl w:val="0"/>
          <w:numId w:val="23"/>
        </w:numPr>
        <w:spacing w:after="200" w:line="276" w:lineRule="auto"/>
        <w:contextualSpacing/>
        <w:rPr>
          <w:rFonts w:ascii="Arial" w:hAnsi="Arial" w:cs="Arial"/>
        </w:rPr>
      </w:pPr>
      <w:r>
        <w:rPr>
          <w:rFonts w:ascii="Arial" w:hAnsi="Arial" w:cs="Arial"/>
        </w:rPr>
        <w:t>Dlaczego mamy dwoje uszu?</w:t>
      </w:r>
    </w:p>
    <w:p w:rsidR="00597B76" w:rsidRPr="00597B76" w:rsidRDefault="00597B76" w:rsidP="00597B76">
      <w:pPr>
        <w:rPr>
          <w:rFonts w:ascii="Arial" w:hAnsi="Arial" w:cs="Arial"/>
          <w:b/>
          <w:highlight w:val="yellow"/>
        </w:rPr>
      </w:pPr>
      <w:r w:rsidRPr="00597B76">
        <w:rPr>
          <w:rFonts w:ascii="Arial" w:hAnsi="Arial" w:cs="Arial"/>
          <w:b/>
          <w:highlight w:val="yellow"/>
        </w:rPr>
        <w:t>Wspomaganie uszu</w:t>
      </w:r>
    </w:p>
    <w:p w:rsidR="00597B76" w:rsidRDefault="00597B76" w:rsidP="00597B76">
      <w:pPr>
        <w:pStyle w:val="Akapitzlist"/>
        <w:numPr>
          <w:ilvl w:val="0"/>
          <w:numId w:val="28"/>
        </w:numPr>
        <w:spacing w:after="200" w:line="276" w:lineRule="auto"/>
        <w:contextualSpacing/>
        <w:rPr>
          <w:rFonts w:ascii="Arial" w:hAnsi="Arial" w:cs="Arial"/>
        </w:rPr>
      </w:pPr>
      <w:r>
        <w:rPr>
          <w:rFonts w:ascii="Arial" w:hAnsi="Arial" w:cs="Arial"/>
        </w:rPr>
        <w:t>Wzmacniacz dźwięku</w:t>
      </w:r>
    </w:p>
    <w:p w:rsidR="00597B76" w:rsidRDefault="00597B76" w:rsidP="00597B76">
      <w:pPr>
        <w:pStyle w:val="Akapitzlist"/>
        <w:numPr>
          <w:ilvl w:val="0"/>
          <w:numId w:val="28"/>
        </w:numPr>
        <w:spacing w:after="200" w:line="276" w:lineRule="auto"/>
        <w:contextualSpacing/>
        <w:rPr>
          <w:rFonts w:ascii="Arial" w:hAnsi="Arial" w:cs="Arial"/>
        </w:rPr>
      </w:pPr>
      <w:r>
        <w:rPr>
          <w:rFonts w:ascii="Arial" w:hAnsi="Arial" w:cs="Arial"/>
        </w:rPr>
        <w:t>Aparaty słuchowe</w:t>
      </w:r>
    </w:p>
    <w:p w:rsidR="00597B76" w:rsidRPr="00A55BE4" w:rsidRDefault="00597B76" w:rsidP="00597B76">
      <w:pPr>
        <w:rPr>
          <w:rFonts w:ascii="Arial" w:hAnsi="Arial" w:cs="Arial"/>
        </w:rPr>
      </w:pPr>
      <w:r w:rsidRPr="00033234">
        <w:rPr>
          <w:rFonts w:ascii="Arial" w:hAnsi="Arial" w:cs="Arial"/>
          <w:b/>
          <w:sz w:val="32"/>
        </w:rPr>
        <w:t>Skóra</w:t>
      </w:r>
      <w:r>
        <w:rPr>
          <w:rFonts w:ascii="Arial" w:hAnsi="Arial" w:cs="Arial"/>
        </w:rPr>
        <w:t xml:space="preserve">  – </w:t>
      </w:r>
      <w:r w:rsidRPr="00033234">
        <w:rPr>
          <w:rFonts w:ascii="Arial" w:hAnsi="Arial" w:cs="Arial"/>
          <w:b/>
        </w:rPr>
        <w:t>narząd zmysłu dotyku</w:t>
      </w:r>
    </w:p>
    <w:p w:rsidR="00597B76" w:rsidRDefault="00597B76" w:rsidP="00597B76">
      <w:pPr>
        <w:rPr>
          <w:rFonts w:ascii="Arial" w:hAnsi="Arial" w:cs="Arial"/>
        </w:rPr>
      </w:pPr>
      <w:r>
        <w:rPr>
          <w:rFonts w:ascii="Arial" w:hAnsi="Arial" w:cs="Arial"/>
          <w:noProof/>
        </w:rPr>
        <w:lastRenderedPageBreak/>
        <w:drawing>
          <wp:inline distT="0" distB="0" distL="0" distR="0" wp14:anchorId="3A4B951D" wp14:editId="00A443F1">
            <wp:extent cx="1231265" cy="841375"/>
            <wp:effectExtent l="0" t="0" r="698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1265" cy="841375"/>
                    </a:xfrm>
                    <a:prstGeom prst="rect">
                      <a:avLst/>
                    </a:prstGeom>
                    <a:noFill/>
                  </pic:spPr>
                </pic:pic>
              </a:graphicData>
            </a:graphic>
          </wp:inline>
        </w:drawing>
      </w:r>
      <w:r>
        <w:rPr>
          <w:rFonts w:ascii="Arial" w:hAnsi="Arial" w:cs="Arial"/>
        </w:rPr>
        <w:t xml:space="preserve">   </w:t>
      </w:r>
      <w:r>
        <w:rPr>
          <w:rFonts w:ascii="Arial" w:hAnsi="Arial" w:cs="Arial"/>
          <w:noProof/>
        </w:rPr>
        <w:drawing>
          <wp:inline distT="0" distB="0" distL="0" distR="0" wp14:anchorId="38CF3630" wp14:editId="005EADC7">
            <wp:extent cx="1457325" cy="1097280"/>
            <wp:effectExtent l="0" t="0" r="9525" b="762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57325" cy="1097280"/>
                    </a:xfrm>
                    <a:prstGeom prst="rect">
                      <a:avLst/>
                    </a:prstGeom>
                    <a:noFill/>
                  </pic:spPr>
                </pic:pic>
              </a:graphicData>
            </a:graphic>
          </wp:inline>
        </w:drawing>
      </w:r>
      <w:r>
        <w:rPr>
          <w:rFonts w:ascii="Arial" w:hAnsi="Arial" w:cs="Arial"/>
        </w:rPr>
        <w:t xml:space="preserve">   </w:t>
      </w:r>
      <w:r>
        <w:rPr>
          <w:rFonts w:ascii="Arial" w:hAnsi="Arial" w:cs="Arial"/>
          <w:noProof/>
        </w:rPr>
        <w:drawing>
          <wp:inline distT="0" distB="0" distL="0" distR="0" wp14:anchorId="4B3D5E2B" wp14:editId="0C527E47">
            <wp:extent cx="2674887" cy="274320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74887" cy="2743200"/>
                    </a:xfrm>
                    <a:prstGeom prst="rect">
                      <a:avLst/>
                    </a:prstGeom>
                    <a:noFill/>
                  </pic:spPr>
                </pic:pic>
              </a:graphicData>
            </a:graphic>
          </wp:inline>
        </w:drawing>
      </w:r>
    </w:p>
    <w:p w:rsidR="00597B76" w:rsidRDefault="00597B76" w:rsidP="00597B76">
      <w:r>
        <w:t>Skóra człowieka            Reakcja skóry człowieka na chłód               Schemat budowy skóry</w:t>
      </w:r>
    </w:p>
    <w:p w:rsidR="00597B76" w:rsidRPr="00597B76" w:rsidRDefault="00597B76" w:rsidP="00597B76">
      <w:pPr>
        <w:rPr>
          <w:rFonts w:ascii="Arial" w:hAnsi="Arial" w:cs="Arial"/>
          <w:b/>
          <w:highlight w:val="yellow"/>
        </w:rPr>
      </w:pPr>
      <w:r w:rsidRPr="00597B76">
        <w:rPr>
          <w:rFonts w:ascii="Arial" w:hAnsi="Arial" w:cs="Arial"/>
          <w:b/>
          <w:highlight w:val="yellow"/>
        </w:rPr>
        <w:t xml:space="preserve">Zastanów się </w:t>
      </w:r>
    </w:p>
    <w:p w:rsidR="00597B76" w:rsidRDefault="00597B76" w:rsidP="00597B76">
      <w:pPr>
        <w:pStyle w:val="Akapitzlist"/>
        <w:numPr>
          <w:ilvl w:val="0"/>
          <w:numId w:val="24"/>
        </w:numPr>
        <w:spacing w:after="200" w:line="276" w:lineRule="auto"/>
        <w:contextualSpacing/>
        <w:rPr>
          <w:rFonts w:ascii="Arial" w:hAnsi="Arial" w:cs="Arial"/>
        </w:rPr>
      </w:pPr>
      <w:r>
        <w:rPr>
          <w:rFonts w:ascii="Arial" w:hAnsi="Arial" w:cs="Arial"/>
        </w:rPr>
        <w:t>Czy obserwowałeś jak zachowuje się ślimak, kiedy napotka przeszkodę? Jaką rolę pełnią jego czułki?</w:t>
      </w:r>
    </w:p>
    <w:p w:rsidR="00597B76" w:rsidRDefault="00597B76" w:rsidP="00597B76">
      <w:pPr>
        <w:pStyle w:val="Akapitzlist"/>
        <w:numPr>
          <w:ilvl w:val="0"/>
          <w:numId w:val="24"/>
        </w:numPr>
        <w:spacing w:after="200" w:line="276" w:lineRule="auto"/>
        <w:contextualSpacing/>
        <w:rPr>
          <w:rFonts w:ascii="Arial" w:hAnsi="Arial" w:cs="Arial"/>
        </w:rPr>
      </w:pPr>
      <w:r>
        <w:rPr>
          <w:rFonts w:ascii="Arial" w:hAnsi="Arial" w:cs="Arial"/>
        </w:rPr>
        <w:t>Na jakie trudności byłbyś narażony, gdybyś utracił zmysł dotyku?</w:t>
      </w:r>
    </w:p>
    <w:p w:rsidR="00597B76" w:rsidRPr="006E0D7D" w:rsidRDefault="00597B76" w:rsidP="00597B76">
      <w:pPr>
        <w:pStyle w:val="Akapitzlist"/>
        <w:numPr>
          <w:ilvl w:val="0"/>
          <w:numId w:val="24"/>
        </w:numPr>
        <w:spacing w:after="200" w:line="276" w:lineRule="auto"/>
        <w:contextualSpacing/>
        <w:rPr>
          <w:rFonts w:ascii="Arial" w:hAnsi="Arial" w:cs="Arial"/>
        </w:rPr>
      </w:pPr>
      <w:r>
        <w:rPr>
          <w:rFonts w:ascii="Arial" w:hAnsi="Arial" w:cs="Arial"/>
        </w:rPr>
        <w:t>Jaką rolę w Twoim życiu spełnia zmysł dotyku</w:t>
      </w:r>
    </w:p>
    <w:p w:rsidR="00597B76" w:rsidRDefault="00597B76" w:rsidP="00597B76">
      <w:pPr>
        <w:rPr>
          <w:rFonts w:ascii="Arial" w:hAnsi="Arial" w:cs="Arial"/>
        </w:rPr>
      </w:pPr>
    </w:p>
    <w:p w:rsidR="00597B76" w:rsidRPr="00597B76" w:rsidRDefault="00597B76" w:rsidP="00597B76">
      <w:pPr>
        <w:rPr>
          <w:rFonts w:ascii="Arial" w:hAnsi="Arial" w:cs="Arial"/>
          <w:b/>
          <w:highlight w:val="yellow"/>
        </w:rPr>
      </w:pPr>
      <w:r w:rsidRPr="00597B76">
        <w:rPr>
          <w:rFonts w:ascii="Arial" w:hAnsi="Arial" w:cs="Arial"/>
          <w:b/>
          <w:highlight w:val="yellow"/>
        </w:rPr>
        <w:t>Doświadczenie 1.     Po omacku wybieramy z worka</w:t>
      </w:r>
    </w:p>
    <w:p w:rsidR="00597B76" w:rsidRDefault="00597B76" w:rsidP="00597B76">
      <w:pPr>
        <w:rPr>
          <w:rFonts w:ascii="Arial" w:hAnsi="Arial" w:cs="Arial"/>
        </w:rPr>
      </w:pPr>
      <w:r>
        <w:rPr>
          <w:rFonts w:ascii="Arial" w:hAnsi="Arial" w:cs="Arial"/>
        </w:rPr>
        <w:t>Przygotuj różne przedmioty, np. owoce warzywa, zabawki, przedmioty codziennego użytku. Umieść je w torbie na zakupy. Zamknij oczy. Bierz kolejno do rąk poszczególne przedmioty z torby i próbuj odgadywać, posługując się jedynie dotykiem, co trzymasz w dłoni. Opisz możliwie najdokładniej cechy przedmiotów: czy przedmiot jest: gładki,  szorstki, letni, zimny, dźwięczny, stukający, szeleszczący, letni, ciężki, giętki, sztywny,</w:t>
      </w:r>
      <w:r w:rsidRPr="00704A07">
        <w:rPr>
          <w:rFonts w:ascii="Arial" w:hAnsi="Arial" w:cs="Arial"/>
        </w:rPr>
        <w:t xml:space="preserve"> </w:t>
      </w:r>
      <w:r>
        <w:rPr>
          <w:rFonts w:ascii="Arial" w:hAnsi="Arial" w:cs="Arial"/>
        </w:rPr>
        <w:t xml:space="preserve">miękki, twardy, pachnący i  bez zapachu. </w:t>
      </w:r>
      <w:r w:rsidRPr="00CF3AC2">
        <w:rPr>
          <w:rFonts w:ascii="Arial" w:hAnsi="Arial" w:cs="Arial"/>
          <w:b/>
        </w:rPr>
        <w:t>Które cechy przedmiotów można określić dotykiem, a które nie dają się rozpoznać w ten sposób?</w:t>
      </w:r>
      <w:r>
        <w:rPr>
          <w:rFonts w:ascii="Arial" w:hAnsi="Arial" w:cs="Arial"/>
        </w:rPr>
        <w:t xml:space="preserve"> </w:t>
      </w:r>
    </w:p>
    <w:p w:rsidR="00597B76" w:rsidRDefault="00597B76" w:rsidP="00597B76">
      <w:pPr>
        <w:rPr>
          <w:rFonts w:ascii="Arial" w:hAnsi="Arial" w:cs="Arial"/>
        </w:rPr>
      </w:pPr>
    </w:p>
    <w:p w:rsidR="00597B76" w:rsidRPr="00597B76" w:rsidRDefault="00597B76" w:rsidP="00597B76">
      <w:pPr>
        <w:rPr>
          <w:rFonts w:ascii="Arial" w:hAnsi="Arial" w:cs="Arial"/>
          <w:b/>
          <w:highlight w:val="yellow"/>
        </w:rPr>
      </w:pPr>
      <w:r w:rsidRPr="00597B76">
        <w:rPr>
          <w:rFonts w:ascii="Arial" w:hAnsi="Arial" w:cs="Arial"/>
          <w:b/>
          <w:highlight w:val="yellow"/>
        </w:rPr>
        <w:t>Doświadczenie 2.     Gorące, czy zimne</w:t>
      </w:r>
    </w:p>
    <w:p w:rsidR="00597B76" w:rsidRDefault="00597B76" w:rsidP="00597B76">
      <w:pPr>
        <w:rPr>
          <w:rFonts w:ascii="Arial" w:hAnsi="Arial" w:cs="Arial"/>
        </w:rPr>
      </w:pPr>
      <w:r>
        <w:rPr>
          <w:rFonts w:ascii="Arial" w:hAnsi="Arial" w:cs="Arial"/>
        </w:rPr>
        <w:t xml:space="preserve">Przygotuj trzy miski: jedna z wodą ciepłą, jedna z wodą gorącą i jedną miskę z wodą zimną. Włóż lewą rękę do miski z gorącą wodą, a prawą do miski z zimną wodą. Potrzymaj chwilę ręce w wodzie i przełóż je do miski z ciepłą wodą.   Co czujesz? </w:t>
      </w:r>
    </w:p>
    <w:p w:rsidR="00597B76" w:rsidRDefault="00597B76" w:rsidP="00597B76">
      <w:pPr>
        <w:rPr>
          <w:rFonts w:ascii="Arial" w:hAnsi="Arial" w:cs="Arial"/>
        </w:rPr>
      </w:pPr>
    </w:p>
    <w:p w:rsidR="00597B76" w:rsidRPr="00FC5750" w:rsidRDefault="00597B76" w:rsidP="00597B76">
      <w:pPr>
        <w:rPr>
          <w:rFonts w:ascii="Arial" w:hAnsi="Arial" w:cs="Arial"/>
          <w:highlight w:val="yellow"/>
        </w:rPr>
      </w:pPr>
      <w:r w:rsidRPr="00597B76">
        <w:rPr>
          <w:rFonts w:ascii="Arial" w:hAnsi="Arial" w:cs="Arial"/>
          <w:b/>
          <w:highlight w:val="yellow"/>
        </w:rPr>
        <w:t>Doświadczenie 3.     „Rysujemy na plecach”</w:t>
      </w:r>
    </w:p>
    <w:p w:rsidR="00597B76" w:rsidRDefault="00597B76" w:rsidP="00597B76">
      <w:pPr>
        <w:rPr>
          <w:rFonts w:ascii="Arial" w:hAnsi="Arial" w:cs="Arial"/>
        </w:rPr>
      </w:pPr>
      <w:r>
        <w:rPr>
          <w:rFonts w:ascii="Arial" w:hAnsi="Arial" w:cs="Arial"/>
        </w:rPr>
        <w:t>Wybieramy pięciu (5) uczniów. Każdy z nich ma na plecach czystą kartkę do rysowania. Na plecach pierwszego kolega rysuje rysunek na zadany temat. Natomiast następny uczeń i pozostali rysują na podstawie odczuć uzyskanych z rysowania na ich plecach. Porównać rysunki.</w:t>
      </w:r>
    </w:p>
    <w:p w:rsidR="00597B76" w:rsidRDefault="00597B76" w:rsidP="00597B76">
      <w:pPr>
        <w:rPr>
          <w:rFonts w:ascii="Arial" w:hAnsi="Arial" w:cs="Arial"/>
        </w:rPr>
      </w:pPr>
    </w:p>
    <w:p w:rsidR="00597B76" w:rsidRPr="00597B76" w:rsidRDefault="00597B76" w:rsidP="00597B76">
      <w:pPr>
        <w:rPr>
          <w:rFonts w:ascii="Arial" w:hAnsi="Arial" w:cs="Arial"/>
          <w:b/>
        </w:rPr>
      </w:pPr>
      <w:r w:rsidRPr="00597B76">
        <w:rPr>
          <w:rFonts w:ascii="Arial" w:hAnsi="Arial" w:cs="Arial"/>
          <w:b/>
          <w:highlight w:val="yellow"/>
        </w:rPr>
        <w:t>Doświadczenie 4.     „porównaj węch”</w:t>
      </w:r>
    </w:p>
    <w:p w:rsidR="00597B76" w:rsidRDefault="00597B76" w:rsidP="00597B76">
      <w:pPr>
        <w:rPr>
          <w:rFonts w:ascii="Arial" w:hAnsi="Arial" w:cs="Arial"/>
        </w:rPr>
      </w:pPr>
      <w:r>
        <w:rPr>
          <w:rFonts w:ascii="Arial" w:hAnsi="Arial" w:cs="Arial"/>
        </w:rPr>
        <w:lastRenderedPageBreak/>
        <w:t>Zaproponuj metodę porównania węchu psa i człowieka.</w:t>
      </w:r>
    </w:p>
    <w:p w:rsidR="00597B76" w:rsidRDefault="00597B76" w:rsidP="00597B76">
      <w:pPr>
        <w:rPr>
          <w:rFonts w:ascii="Arial" w:hAnsi="Arial" w:cs="Arial"/>
        </w:rPr>
      </w:pPr>
    </w:p>
    <w:p w:rsidR="00597B76" w:rsidRDefault="00597B76" w:rsidP="00597B76">
      <w:pPr>
        <w:rPr>
          <w:rFonts w:ascii="Arial" w:hAnsi="Arial" w:cs="Arial"/>
        </w:rPr>
      </w:pPr>
    </w:p>
    <w:p w:rsidR="00597B76" w:rsidRPr="00597B76" w:rsidRDefault="00597B76" w:rsidP="00597B76">
      <w:pPr>
        <w:rPr>
          <w:rFonts w:ascii="Arial" w:hAnsi="Arial" w:cs="Arial"/>
          <w:b/>
        </w:rPr>
      </w:pPr>
      <w:r w:rsidRPr="00597B76">
        <w:rPr>
          <w:rFonts w:ascii="Arial" w:hAnsi="Arial" w:cs="Arial"/>
          <w:b/>
          <w:highlight w:val="yellow"/>
        </w:rPr>
        <w:t>Ciekawostki</w:t>
      </w:r>
    </w:p>
    <w:p w:rsidR="00597B76" w:rsidRDefault="00597B76" w:rsidP="00597B76">
      <w:pPr>
        <w:pStyle w:val="Akapitzlist"/>
        <w:numPr>
          <w:ilvl w:val="0"/>
          <w:numId w:val="25"/>
        </w:numPr>
        <w:spacing w:after="200" w:line="276" w:lineRule="auto"/>
        <w:contextualSpacing/>
        <w:rPr>
          <w:rFonts w:ascii="Arial" w:hAnsi="Arial" w:cs="Arial"/>
        </w:rPr>
      </w:pPr>
      <w:r>
        <w:rPr>
          <w:rFonts w:ascii="Arial" w:hAnsi="Arial" w:cs="Arial"/>
        </w:rPr>
        <w:t>Zaproponuj swój własny alfabet, który pozwoli odczytać dwa słowa za pomocą dotyku „mama” i „tato”.</w:t>
      </w:r>
    </w:p>
    <w:p w:rsidR="00597B76" w:rsidRDefault="00597B76" w:rsidP="00597B76">
      <w:pPr>
        <w:pStyle w:val="Akapitzlist"/>
        <w:numPr>
          <w:ilvl w:val="0"/>
          <w:numId w:val="25"/>
        </w:numPr>
        <w:spacing w:after="200" w:line="276" w:lineRule="auto"/>
        <w:contextualSpacing/>
        <w:rPr>
          <w:rFonts w:ascii="Arial" w:hAnsi="Arial" w:cs="Arial"/>
        </w:rPr>
      </w:pPr>
      <w:r>
        <w:rPr>
          <w:rFonts w:ascii="Arial" w:hAnsi="Arial" w:cs="Arial"/>
        </w:rPr>
        <w:t>Zwróć uwagę na specjalny znak umieszczony w jednym z naroży banknotu. Sprawdź, jakie figury odpowiadają poszczególnym banknotom. Osoby niewidome potrafią wyczuć palcami ich kształt i w ten sposób rozpoznać wartość banknotu.</w:t>
      </w:r>
    </w:p>
    <w:p w:rsidR="00597B76" w:rsidRDefault="00597B76" w:rsidP="00597B76">
      <w:pPr>
        <w:rPr>
          <w:rFonts w:ascii="Arial" w:hAnsi="Arial" w:cs="Arial"/>
        </w:rPr>
      </w:pPr>
    </w:p>
    <w:p w:rsidR="00597B76" w:rsidRDefault="00597B76" w:rsidP="00597B76">
      <w:pPr>
        <w:rPr>
          <w:rFonts w:ascii="Arial" w:hAnsi="Arial" w:cs="Arial"/>
        </w:rPr>
      </w:pPr>
      <w:r>
        <w:rPr>
          <w:noProof/>
        </w:rPr>
        <w:drawing>
          <wp:inline distT="0" distB="0" distL="0" distR="0" wp14:anchorId="7DB84A4E" wp14:editId="22078919">
            <wp:extent cx="3005455" cy="1649095"/>
            <wp:effectExtent l="0" t="0" r="4445" b="8255"/>
            <wp:docPr id="19" name="Obraz 19" descr="E:\RP_Formularze_Dokumentów\2alfabet_s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RP_Formularze_Dokumentów\2alfabet_s23.t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5455" cy="1649095"/>
                    </a:xfrm>
                    <a:prstGeom prst="rect">
                      <a:avLst/>
                    </a:prstGeom>
                    <a:noFill/>
                    <a:ln>
                      <a:noFill/>
                    </a:ln>
                  </pic:spPr>
                </pic:pic>
              </a:graphicData>
            </a:graphic>
          </wp:inline>
        </w:drawing>
      </w:r>
    </w:p>
    <w:p w:rsidR="00597B76" w:rsidRDefault="00597B76" w:rsidP="00597B76">
      <w:pPr>
        <w:rPr>
          <w:rFonts w:ascii="Arial" w:hAnsi="Arial" w:cs="Arial"/>
        </w:rPr>
      </w:pPr>
      <w:r>
        <w:rPr>
          <w:rFonts w:ascii="Arial" w:hAnsi="Arial" w:cs="Arial"/>
        </w:rPr>
        <w:t>Fragment alfabetu (Braille) dla niewidomych.</w:t>
      </w:r>
    </w:p>
    <w:p w:rsidR="00597B76" w:rsidRDefault="00597B76" w:rsidP="00597B76">
      <w:pPr>
        <w:rPr>
          <w:rFonts w:ascii="Arial" w:hAnsi="Arial" w:cs="Arial"/>
        </w:rPr>
      </w:pPr>
    </w:p>
    <w:p w:rsidR="00597B76" w:rsidRDefault="00597B76" w:rsidP="00597B76">
      <w:r w:rsidRPr="00EF064C">
        <w:rPr>
          <w:rFonts w:ascii="Arial" w:hAnsi="Arial" w:cs="Arial"/>
          <w:b/>
          <w:sz w:val="32"/>
          <w:szCs w:val="32"/>
        </w:rPr>
        <w:t>Język</w:t>
      </w:r>
      <w:r w:rsidRPr="00EF064C">
        <w:rPr>
          <w:rFonts w:ascii="Arial" w:hAnsi="Arial" w:cs="Arial"/>
          <w:b/>
          <w:sz w:val="28"/>
        </w:rPr>
        <w:t xml:space="preserve">  – </w:t>
      </w:r>
      <w:r>
        <w:rPr>
          <w:rFonts w:ascii="Arial" w:hAnsi="Arial" w:cs="Arial"/>
          <w:b/>
          <w:sz w:val="28"/>
        </w:rPr>
        <w:t xml:space="preserve"> </w:t>
      </w:r>
      <w:r w:rsidRPr="00EF064C">
        <w:rPr>
          <w:rFonts w:ascii="Arial" w:hAnsi="Arial" w:cs="Arial"/>
          <w:b/>
        </w:rPr>
        <w:t>narząd zmysłu smaku</w:t>
      </w:r>
    </w:p>
    <w:p w:rsidR="00597B76" w:rsidRDefault="00597B76" w:rsidP="00597B76">
      <w:r>
        <w:rPr>
          <w:noProof/>
          <w:color w:val="0000FF"/>
        </w:rPr>
        <w:drawing>
          <wp:inline distT="0" distB="0" distL="0" distR="0" wp14:anchorId="7613E011" wp14:editId="7387E6E8">
            <wp:extent cx="1431560" cy="1906578"/>
            <wp:effectExtent l="0" t="0" r="0" b="0"/>
            <wp:docPr id="20" name="Obraz 20" descr="http://upload.wikimedia.org/wikipedia/commons/thumb/5/53/Zunge_einer_Hauskatze.jpg/220px-Zunge_einer_Hauskat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commons/thumb/5/53/Zunge_einer_Hauskatze.jpg/220px-Zunge_einer_Hauskatze.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2195" cy="1907423"/>
                    </a:xfrm>
                    <a:prstGeom prst="rect">
                      <a:avLst/>
                    </a:prstGeom>
                    <a:noFill/>
                    <a:ln>
                      <a:noFill/>
                    </a:ln>
                  </pic:spPr>
                </pic:pic>
              </a:graphicData>
            </a:graphic>
          </wp:inline>
        </w:drawing>
      </w:r>
      <w:r>
        <w:t xml:space="preserve">   </w:t>
      </w:r>
      <w:r>
        <w:rPr>
          <w:noProof/>
          <w:color w:val="0000FF"/>
        </w:rPr>
        <w:drawing>
          <wp:inline distT="0" distB="0" distL="0" distR="0" wp14:anchorId="3FB24080" wp14:editId="34614FD5">
            <wp:extent cx="1648918" cy="1888761"/>
            <wp:effectExtent l="0" t="0" r="8890" b="0"/>
            <wp:docPr id="22" name="Obraz 22" descr="http://upload.wikimedia.org/wikipedia/commons/thumb/a/a6/Tongue.agr.jpg/220px-Tongue.a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a/a6/Tongue.agr.jpg/220px-Tongue.agr.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49753" cy="1889718"/>
                    </a:xfrm>
                    <a:prstGeom prst="rect">
                      <a:avLst/>
                    </a:prstGeom>
                    <a:noFill/>
                    <a:ln>
                      <a:noFill/>
                    </a:ln>
                  </pic:spPr>
                </pic:pic>
              </a:graphicData>
            </a:graphic>
          </wp:inline>
        </w:drawing>
      </w:r>
      <w:r>
        <w:t xml:space="preserve">   </w:t>
      </w:r>
      <w:r>
        <w:rPr>
          <w:noProof/>
          <w:color w:val="0000FF"/>
        </w:rPr>
        <w:drawing>
          <wp:inline distT="0" distB="0" distL="0" distR="0" wp14:anchorId="14407659" wp14:editId="0808F141">
            <wp:extent cx="1911246" cy="1433434"/>
            <wp:effectExtent l="0" t="0" r="0" b="0"/>
            <wp:docPr id="23" name="Obraz 23" descr="http://upload.wikimedia.org/wikipedia/commons/thumb/3/3c/Papillae_foliatae.jpg/220px-Papillae_foliat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upload.wikimedia.org/wikipedia/commons/thumb/3/3c/Papillae_foliatae.jpg/220px-Papillae_foliatae.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8402" cy="1431301"/>
                    </a:xfrm>
                    <a:prstGeom prst="rect">
                      <a:avLst/>
                    </a:prstGeom>
                    <a:noFill/>
                    <a:ln>
                      <a:noFill/>
                    </a:ln>
                  </pic:spPr>
                </pic:pic>
              </a:graphicData>
            </a:graphic>
          </wp:inline>
        </w:drawing>
      </w:r>
    </w:p>
    <w:p w:rsidR="00597B76" w:rsidRDefault="00597B76" w:rsidP="00597B76">
      <w:r>
        <w:t>Język kota domowego                         Język człowieka                       Przekrój przez brodawki liściaste</w:t>
      </w:r>
    </w:p>
    <w:p w:rsidR="00597B76" w:rsidRDefault="00597B76" w:rsidP="00597B76"/>
    <w:p w:rsidR="00597B76" w:rsidRPr="00391DDB" w:rsidRDefault="00597B76" w:rsidP="00597B76">
      <w:pPr>
        <w:spacing w:after="120"/>
        <w:rPr>
          <w:rFonts w:ascii="Arial" w:hAnsi="Arial" w:cs="Arial"/>
        </w:rPr>
      </w:pPr>
      <w:r w:rsidRPr="00391DDB">
        <w:rPr>
          <w:rFonts w:ascii="Arial" w:hAnsi="Arial" w:cs="Arial"/>
          <w:b/>
        </w:rPr>
        <w:t xml:space="preserve">Smak </w:t>
      </w:r>
      <w:r w:rsidRPr="00391DDB">
        <w:rPr>
          <w:rFonts w:ascii="Arial" w:hAnsi="Arial" w:cs="Arial"/>
        </w:rPr>
        <w:t>– jeden z podstawowych zmysłów dostępnych organizmom, służący do chemicznej analizy składu pokarmu. U wielu organizmów smak i węch nie są oddzielone.</w:t>
      </w:r>
    </w:p>
    <w:p w:rsidR="00597B76" w:rsidRPr="00391DDB" w:rsidRDefault="00597B76" w:rsidP="00597B76">
      <w:pPr>
        <w:spacing w:after="120"/>
        <w:rPr>
          <w:rFonts w:ascii="Arial" w:hAnsi="Arial" w:cs="Arial"/>
        </w:rPr>
      </w:pPr>
      <w:r w:rsidRPr="00391DDB">
        <w:rPr>
          <w:rFonts w:ascii="Arial" w:hAnsi="Arial" w:cs="Arial"/>
        </w:rPr>
        <w:t>Odczuwany smak pokarmów zależy nie tylko od receptorów smakowych, ale również węchowych. Ludzie mają 5 rodzajów receptorów smakowych, odpowiadających mniej więcej ważnym grupom substancji chemicznych znajdujących się w pożywieniu:</w:t>
      </w:r>
    </w:p>
    <w:p w:rsidR="00597B76" w:rsidRPr="00391DDB" w:rsidRDefault="00597B76" w:rsidP="00597B76">
      <w:pPr>
        <w:pStyle w:val="Akapitzlist"/>
        <w:numPr>
          <w:ilvl w:val="0"/>
          <w:numId w:val="26"/>
        </w:numPr>
        <w:spacing w:after="200" w:line="276" w:lineRule="auto"/>
        <w:contextualSpacing/>
        <w:rPr>
          <w:rFonts w:ascii="Arial" w:hAnsi="Arial" w:cs="Arial"/>
        </w:rPr>
      </w:pPr>
      <w:r w:rsidRPr="00391DDB">
        <w:rPr>
          <w:rFonts w:ascii="Arial" w:hAnsi="Arial" w:cs="Arial"/>
        </w:rPr>
        <w:lastRenderedPageBreak/>
        <w:t>słodki - węglowodany, głównie cukry proste i dwucukry - największe zagęszczenie receptorów słodkiego smaku jest na koniuszku języka;</w:t>
      </w:r>
    </w:p>
    <w:p w:rsidR="00597B76" w:rsidRPr="00391DDB" w:rsidRDefault="00597B76" w:rsidP="00597B76">
      <w:pPr>
        <w:pStyle w:val="Akapitzlist"/>
        <w:numPr>
          <w:ilvl w:val="0"/>
          <w:numId w:val="26"/>
        </w:numPr>
        <w:spacing w:after="200" w:line="276" w:lineRule="auto"/>
        <w:contextualSpacing/>
        <w:rPr>
          <w:rFonts w:ascii="Arial" w:hAnsi="Arial" w:cs="Arial"/>
        </w:rPr>
      </w:pPr>
      <w:r w:rsidRPr="00391DDB">
        <w:rPr>
          <w:rFonts w:ascii="Arial" w:hAnsi="Arial" w:cs="Arial"/>
        </w:rPr>
        <w:t>słony - sole sodu i potasu, a dokładnie kationy tych metali. Receptory rozrzucone są równo po całym języku;</w:t>
      </w:r>
    </w:p>
    <w:p w:rsidR="00597B76" w:rsidRPr="00391DDB" w:rsidRDefault="00597B76" w:rsidP="00597B76">
      <w:pPr>
        <w:pStyle w:val="Akapitzlist"/>
        <w:numPr>
          <w:ilvl w:val="0"/>
          <w:numId w:val="26"/>
        </w:numPr>
        <w:spacing w:after="200" w:line="276" w:lineRule="auto"/>
        <w:contextualSpacing/>
        <w:rPr>
          <w:rFonts w:ascii="Arial" w:hAnsi="Arial" w:cs="Arial"/>
        </w:rPr>
      </w:pPr>
      <w:r w:rsidRPr="00391DDB">
        <w:rPr>
          <w:rFonts w:ascii="Arial" w:hAnsi="Arial" w:cs="Arial"/>
        </w:rPr>
        <w:t>kwaśny - kwasy organiczne i nieorganiczne. Najwięcej receptorów smaku kwaśnego jest na bokach języka;</w:t>
      </w:r>
    </w:p>
    <w:p w:rsidR="00597B76" w:rsidRPr="00391DDB" w:rsidRDefault="00597B76" w:rsidP="00597B76">
      <w:pPr>
        <w:pStyle w:val="Akapitzlist"/>
        <w:numPr>
          <w:ilvl w:val="0"/>
          <w:numId w:val="26"/>
        </w:numPr>
        <w:spacing w:after="200" w:line="276" w:lineRule="auto"/>
        <w:contextualSpacing/>
        <w:rPr>
          <w:rFonts w:ascii="Arial" w:hAnsi="Arial" w:cs="Arial"/>
        </w:rPr>
      </w:pPr>
      <w:r w:rsidRPr="00391DDB">
        <w:rPr>
          <w:rFonts w:ascii="Arial" w:hAnsi="Arial" w:cs="Arial"/>
        </w:rPr>
        <w:t>gorzki - alkaloidy i wiele soli nieorganicznych. Najwięcej receptorów smaku gorzkiego występuje u nasady języka (tył języka);</w:t>
      </w:r>
    </w:p>
    <w:p w:rsidR="00597B76" w:rsidRPr="00391DDB" w:rsidRDefault="00597B76" w:rsidP="00597B76">
      <w:pPr>
        <w:pStyle w:val="Akapitzlist"/>
        <w:numPr>
          <w:ilvl w:val="0"/>
          <w:numId w:val="26"/>
        </w:numPr>
        <w:spacing w:after="200" w:line="276" w:lineRule="auto"/>
        <w:contextualSpacing/>
        <w:rPr>
          <w:rFonts w:ascii="Arial" w:hAnsi="Arial" w:cs="Arial"/>
        </w:rPr>
      </w:pPr>
      <w:proofErr w:type="spellStart"/>
      <w:r w:rsidRPr="00391DDB">
        <w:rPr>
          <w:rFonts w:ascii="Arial" w:hAnsi="Arial" w:cs="Arial"/>
        </w:rPr>
        <w:t>umami</w:t>
      </w:r>
      <w:proofErr w:type="spellEnd"/>
      <w:r w:rsidRPr="00391DDB">
        <w:rPr>
          <w:rFonts w:ascii="Arial" w:hAnsi="Arial" w:cs="Arial"/>
        </w:rPr>
        <w:t xml:space="preserve"> - wykrywa obecność kwasu glutaminowego, składnika większości białek, wyczuwalny np. w pomidorach.</w:t>
      </w:r>
    </w:p>
    <w:p w:rsidR="00597B76" w:rsidRPr="00391DDB" w:rsidRDefault="00597B76" w:rsidP="00597B76">
      <w:pPr>
        <w:rPr>
          <w:rFonts w:ascii="Arial" w:hAnsi="Arial" w:cs="Arial"/>
        </w:rPr>
      </w:pPr>
      <w:r w:rsidRPr="00391DDB">
        <w:rPr>
          <w:rFonts w:ascii="Arial" w:hAnsi="Arial" w:cs="Arial"/>
        </w:rPr>
        <w:t xml:space="preserve"> Od niedawna postulowana jest też zdolność do wykrywania smaku niektórych kwasów tłuszczowych.</w:t>
      </w:r>
    </w:p>
    <w:p w:rsidR="00597B76" w:rsidRPr="00391DDB" w:rsidRDefault="00597B76" w:rsidP="00597B76">
      <w:pPr>
        <w:rPr>
          <w:rFonts w:ascii="Arial" w:hAnsi="Arial" w:cs="Arial"/>
        </w:rPr>
      </w:pPr>
      <w:r w:rsidRPr="00391DDB">
        <w:rPr>
          <w:rFonts w:ascii="Arial" w:hAnsi="Arial" w:cs="Arial"/>
        </w:rPr>
        <w:t xml:space="preserve"> Osoby, które podczas eksperymentów medycznych były poddawane działaniu słabego prądu elektrycznego przepływającego przez język, odczuwały smak określany jako "metaliczny". Prawdopodobnie źródłem tego odczucia był jednak nie kolejny typ receptorów smakowych, lecz sam fakt podrażnienia receptorów przez przepływający prąd elektryczny.</w:t>
      </w:r>
    </w:p>
    <w:p w:rsidR="00597B76" w:rsidRPr="00391DDB" w:rsidRDefault="00597B76" w:rsidP="00597B76">
      <w:pPr>
        <w:rPr>
          <w:rFonts w:ascii="Arial" w:hAnsi="Arial" w:cs="Arial"/>
        </w:rPr>
      </w:pPr>
      <w:r>
        <w:t xml:space="preserve"> </w:t>
      </w:r>
      <w:r>
        <w:rPr>
          <w:noProof/>
        </w:rPr>
        <w:drawing>
          <wp:anchor distT="0" distB="0" distL="114300" distR="114300" simplePos="0" relativeHeight="251659264" behindDoc="0" locked="0" layoutInCell="1" allowOverlap="1" wp14:anchorId="10151F0A" wp14:editId="155481A7">
            <wp:simplePos x="0" y="0"/>
            <wp:positionH relativeFrom="column">
              <wp:posOffset>29210</wp:posOffset>
            </wp:positionH>
            <wp:positionV relativeFrom="paragraph">
              <wp:posOffset>2540</wp:posOffset>
            </wp:positionV>
            <wp:extent cx="1048385" cy="1792605"/>
            <wp:effectExtent l="0" t="0" r="0" b="0"/>
            <wp:wrapSquare wrapText="bothSides"/>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48385" cy="1792605"/>
                    </a:xfrm>
                    <a:prstGeom prst="rect">
                      <a:avLst/>
                    </a:prstGeom>
                    <a:noFill/>
                  </pic:spPr>
                </pic:pic>
              </a:graphicData>
            </a:graphic>
            <wp14:sizeRelH relativeFrom="page">
              <wp14:pctWidth>0</wp14:pctWidth>
            </wp14:sizeRelH>
            <wp14:sizeRelV relativeFrom="page">
              <wp14:pctHeight>0</wp14:pctHeight>
            </wp14:sizeRelV>
          </wp:anchor>
        </w:drawing>
      </w:r>
      <w:r w:rsidRPr="00A578AA">
        <w:t xml:space="preserve"> </w:t>
      </w:r>
      <w:r w:rsidRPr="00391DDB">
        <w:rPr>
          <w:rFonts w:ascii="Arial" w:hAnsi="Arial" w:cs="Arial"/>
        </w:rPr>
        <w:t xml:space="preserve">Domniemana mapa smaków. 1 - gorzki, 2 - kwaśny, 3 - słony, 4 - słodki </w:t>
      </w:r>
    </w:p>
    <w:p w:rsidR="00597B76" w:rsidRDefault="00597B76" w:rsidP="00597B76">
      <w:pPr>
        <w:rPr>
          <w:rFonts w:ascii="Arial" w:hAnsi="Arial" w:cs="Arial"/>
        </w:rPr>
      </w:pPr>
      <w:r w:rsidRPr="00391DDB">
        <w:rPr>
          <w:rFonts w:ascii="Arial" w:hAnsi="Arial" w:cs="Arial"/>
        </w:rPr>
        <w:t xml:space="preserve">Wskutek błędnej interpretacji wyników badań przeprowadzonych pod koniec XIX wieku, przez wiele lat uważano, że różne części języka odpowiadają za czucie różnych smaków i powstała tzw. mapa rozmieszczenia kubków smakowych. </w:t>
      </w:r>
      <w:r w:rsidRPr="00391DDB">
        <w:rPr>
          <w:rFonts w:ascii="Arial" w:hAnsi="Arial" w:cs="Arial"/>
          <w:b/>
        </w:rPr>
        <w:t>W rzeczywistości wszystkie rodzaje kubków smakowych są rozmieszczone na całej powierzchni języka i każdy fragment języka może odczuwać każdy ze smaków</w:t>
      </w:r>
      <w:r w:rsidRPr="00391DDB">
        <w:rPr>
          <w:rFonts w:ascii="Arial" w:hAnsi="Arial" w:cs="Arial"/>
        </w:rPr>
        <w:t>. Zdarza się jednak, że niektóre rejony języka różnią się wrażliwością na różne bodźce smakowe.</w:t>
      </w:r>
    </w:p>
    <w:p w:rsidR="00597B76" w:rsidRDefault="00597B76" w:rsidP="00597B76">
      <w:pPr>
        <w:rPr>
          <w:rFonts w:ascii="Arial" w:hAnsi="Arial" w:cs="Arial"/>
        </w:rPr>
      </w:pPr>
    </w:p>
    <w:p w:rsidR="00597B76" w:rsidRDefault="00597B76" w:rsidP="00597B76">
      <w:pPr>
        <w:rPr>
          <w:rFonts w:ascii="Arial" w:hAnsi="Arial" w:cs="Arial"/>
        </w:rPr>
      </w:pPr>
    </w:p>
    <w:p w:rsidR="00597B76" w:rsidRPr="00597B76" w:rsidRDefault="00597B76" w:rsidP="00597B76">
      <w:pPr>
        <w:rPr>
          <w:rFonts w:ascii="Arial" w:hAnsi="Arial" w:cs="Arial"/>
          <w:b/>
          <w:highlight w:val="yellow"/>
        </w:rPr>
      </w:pPr>
      <w:r w:rsidRPr="00597B76">
        <w:rPr>
          <w:rFonts w:ascii="Arial" w:hAnsi="Arial" w:cs="Arial"/>
          <w:b/>
          <w:highlight w:val="yellow"/>
        </w:rPr>
        <w:t>Doświadczenie 1.     Badamy czułość różnych obszarów języka na słodycz.</w:t>
      </w:r>
    </w:p>
    <w:p w:rsidR="00597B76" w:rsidRDefault="00597B76" w:rsidP="00597B76">
      <w:pPr>
        <w:rPr>
          <w:rFonts w:ascii="Arial" w:hAnsi="Arial" w:cs="Arial"/>
        </w:rPr>
      </w:pPr>
      <w:r>
        <w:rPr>
          <w:rFonts w:ascii="Arial" w:hAnsi="Arial" w:cs="Arial"/>
        </w:rPr>
        <w:t xml:space="preserve">Przygotujmy słodką wodę i zaaplikujmy jej próbkę na środek języka. Po chwili drugą próbkę tej wody aplikujemy na końcu języka. Wydaje się, że koniec języka jest bardziej czuły na słodki smak niż jego środek.. </w:t>
      </w:r>
    </w:p>
    <w:p w:rsidR="00597B76" w:rsidRDefault="00597B76" w:rsidP="00597B76">
      <w:pPr>
        <w:rPr>
          <w:rFonts w:ascii="Arial" w:hAnsi="Arial" w:cs="Arial"/>
        </w:rPr>
      </w:pPr>
    </w:p>
    <w:p w:rsidR="00597B76" w:rsidRPr="00597B76" w:rsidRDefault="00597B76" w:rsidP="00597B76">
      <w:pPr>
        <w:rPr>
          <w:rFonts w:ascii="Arial" w:hAnsi="Arial" w:cs="Arial"/>
          <w:b/>
          <w:highlight w:val="yellow"/>
        </w:rPr>
      </w:pPr>
      <w:r w:rsidRPr="00597B76">
        <w:rPr>
          <w:rFonts w:ascii="Arial" w:hAnsi="Arial" w:cs="Arial"/>
          <w:b/>
          <w:highlight w:val="yellow"/>
        </w:rPr>
        <w:t>Doświadczenie 2.     Szukamy słonego</w:t>
      </w:r>
      <w:bookmarkStart w:id="0" w:name="_GoBack"/>
      <w:bookmarkEnd w:id="0"/>
    </w:p>
    <w:p w:rsidR="00597B76" w:rsidRDefault="00597B76" w:rsidP="00597B76">
      <w:pPr>
        <w:rPr>
          <w:rFonts w:ascii="Arial" w:hAnsi="Arial" w:cs="Arial"/>
        </w:rPr>
      </w:pPr>
      <w:r>
        <w:rPr>
          <w:rFonts w:ascii="Arial" w:hAnsi="Arial" w:cs="Arial"/>
        </w:rPr>
        <w:t xml:space="preserve">Zasłaniamy szalikiem oczy osobie testującej przygotowane </w:t>
      </w:r>
      <w:r w:rsidR="009D2D46">
        <w:rPr>
          <w:rFonts w:ascii="Arial" w:hAnsi="Arial" w:cs="Arial"/>
        </w:rPr>
        <w:t>4</w:t>
      </w:r>
      <w:r>
        <w:rPr>
          <w:rFonts w:ascii="Arial" w:hAnsi="Arial" w:cs="Arial"/>
        </w:rPr>
        <w:t xml:space="preserve"> próbek substancji (cukier , pieprz, papryka ostra, sól) w poszukiwaniu tej którą chcemy wybrać (sól).</w:t>
      </w:r>
    </w:p>
    <w:p w:rsidR="00597B76" w:rsidRDefault="00597B76" w:rsidP="00597B76">
      <w:pPr>
        <w:rPr>
          <w:rFonts w:ascii="Arial" w:hAnsi="Arial" w:cs="Arial"/>
        </w:rPr>
      </w:pPr>
    </w:p>
    <w:p w:rsidR="00597B76" w:rsidRDefault="00597B76" w:rsidP="00597B76">
      <w:pPr>
        <w:rPr>
          <w:rFonts w:ascii="Arial" w:hAnsi="Arial" w:cs="Arial"/>
        </w:rPr>
      </w:pPr>
    </w:p>
    <w:p w:rsidR="00597B76" w:rsidRPr="00597B76" w:rsidRDefault="00597B76" w:rsidP="00597B76">
      <w:pPr>
        <w:rPr>
          <w:rFonts w:ascii="Arial" w:hAnsi="Arial" w:cs="Arial"/>
          <w:b/>
          <w:highlight w:val="yellow"/>
        </w:rPr>
      </w:pPr>
      <w:r w:rsidRPr="00597B76">
        <w:rPr>
          <w:rFonts w:ascii="Arial" w:hAnsi="Arial" w:cs="Arial"/>
          <w:b/>
          <w:highlight w:val="yellow"/>
        </w:rPr>
        <w:t>Doświadczenie 3.     Stopniujemy słone</w:t>
      </w:r>
    </w:p>
    <w:p w:rsidR="00597B76" w:rsidRDefault="00597B76" w:rsidP="00597B76">
      <w:pPr>
        <w:rPr>
          <w:rFonts w:ascii="Arial" w:hAnsi="Arial" w:cs="Arial"/>
        </w:rPr>
      </w:pPr>
      <w:r>
        <w:rPr>
          <w:rFonts w:ascii="Arial" w:hAnsi="Arial" w:cs="Arial"/>
        </w:rPr>
        <w:t xml:space="preserve">Przygotowujemy 4 kawałeczki chleba z masłem i każdy z nich solimy w takim stopniu by pierwszy był bardzo lekko a czwarty bardzo mocno posolony, natomiast drugi i trzeci pośrednio słone. </w:t>
      </w:r>
    </w:p>
    <w:p w:rsidR="00597B76" w:rsidRDefault="00597B76" w:rsidP="00597B76">
      <w:pPr>
        <w:rPr>
          <w:rFonts w:ascii="Arial" w:hAnsi="Arial" w:cs="Arial"/>
        </w:rPr>
      </w:pPr>
    </w:p>
    <w:p w:rsidR="00597B76" w:rsidRDefault="00597B76" w:rsidP="00597B76">
      <w:pPr>
        <w:rPr>
          <w:rFonts w:ascii="Arial" w:hAnsi="Arial" w:cs="Arial"/>
        </w:rPr>
      </w:pPr>
    </w:p>
    <w:p w:rsidR="00597B76" w:rsidRPr="00391DDB" w:rsidRDefault="00597B76" w:rsidP="00597B76">
      <w:pPr>
        <w:rPr>
          <w:rFonts w:ascii="Arial" w:hAnsi="Arial" w:cs="Arial"/>
        </w:rPr>
      </w:pPr>
    </w:p>
    <w:p w:rsidR="00597B76" w:rsidRDefault="00597B76" w:rsidP="00597B76">
      <w:r>
        <w:t xml:space="preserve">   </w:t>
      </w:r>
    </w:p>
    <w:p w:rsidR="00597B76" w:rsidRPr="004B64B6" w:rsidRDefault="00597B76" w:rsidP="00597B76">
      <w:pPr>
        <w:ind w:left="360"/>
        <w:rPr>
          <w:rFonts w:ascii="Arial" w:hAnsi="Arial" w:cs="Arial"/>
        </w:rPr>
      </w:pPr>
      <w:r w:rsidRPr="00EF064C">
        <w:rPr>
          <w:rFonts w:ascii="Arial" w:hAnsi="Arial" w:cs="Arial"/>
          <w:b/>
          <w:sz w:val="32"/>
        </w:rPr>
        <w:t>Nos</w:t>
      </w:r>
      <w:r w:rsidRPr="00EF064C">
        <w:rPr>
          <w:rFonts w:ascii="Arial" w:hAnsi="Arial" w:cs="Arial"/>
          <w:b/>
        </w:rPr>
        <w:t xml:space="preserve"> </w:t>
      </w:r>
      <w:r w:rsidRPr="00BA44B1">
        <w:rPr>
          <w:rFonts w:ascii="Arial" w:hAnsi="Arial" w:cs="Arial"/>
        </w:rPr>
        <w:t xml:space="preserve">    – </w:t>
      </w:r>
      <w:r w:rsidRPr="00EF064C">
        <w:rPr>
          <w:rFonts w:ascii="Arial" w:hAnsi="Arial" w:cs="Arial"/>
          <w:b/>
        </w:rPr>
        <w:t>narząd zmysłu węchu</w:t>
      </w:r>
    </w:p>
    <w:p w:rsidR="00597B76" w:rsidRDefault="00597B76" w:rsidP="00597B76">
      <w:r>
        <w:rPr>
          <w:noProof/>
        </w:rPr>
        <w:drawing>
          <wp:inline distT="0" distB="0" distL="0" distR="0" wp14:anchorId="29DACC9E" wp14:editId="49E8A124">
            <wp:extent cx="1688465" cy="1932305"/>
            <wp:effectExtent l="0" t="0" r="698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88465" cy="1932305"/>
                    </a:xfrm>
                    <a:prstGeom prst="rect">
                      <a:avLst/>
                    </a:prstGeom>
                    <a:noFill/>
                  </pic:spPr>
                </pic:pic>
              </a:graphicData>
            </a:graphic>
          </wp:inline>
        </w:drawing>
      </w:r>
      <w:r>
        <w:t xml:space="preserve">  </w:t>
      </w:r>
      <w:r>
        <w:rPr>
          <w:noProof/>
        </w:rPr>
        <w:drawing>
          <wp:inline distT="0" distB="0" distL="0" distR="0" wp14:anchorId="7C7AB073" wp14:editId="09D02BD5">
            <wp:extent cx="1993265" cy="1493520"/>
            <wp:effectExtent l="0" t="0" r="698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93265" cy="1493520"/>
                    </a:xfrm>
                    <a:prstGeom prst="rect">
                      <a:avLst/>
                    </a:prstGeom>
                    <a:noFill/>
                  </pic:spPr>
                </pic:pic>
              </a:graphicData>
            </a:graphic>
          </wp:inline>
        </w:drawing>
      </w:r>
      <w:r>
        <w:t xml:space="preserve">  </w:t>
      </w:r>
      <w:r>
        <w:rPr>
          <w:noProof/>
        </w:rPr>
        <w:drawing>
          <wp:inline distT="0" distB="0" distL="0" distR="0" wp14:anchorId="122E4E31" wp14:editId="157A700A">
            <wp:extent cx="1524000" cy="2030095"/>
            <wp:effectExtent l="0" t="0" r="0" b="825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0" cy="2030095"/>
                    </a:xfrm>
                    <a:prstGeom prst="rect">
                      <a:avLst/>
                    </a:prstGeom>
                    <a:noFill/>
                  </pic:spPr>
                </pic:pic>
              </a:graphicData>
            </a:graphic>
          </wp:inline>
        </w:drawing>
      </w:r>
    </w:p>
    <w:p w:rsidR="00597B76" w:rsidRDefault="00597B76" w:rsidP="00597B76">
      <w:r>
        <w:t>Nos 13-letniego dziecka             Nos psa                                                     Nos kota</w:t>
      </w:r>
    </w:p>
    <w:p w:rsidR="00597B76" w:rsidRDefault="00597B76" w:rsidP="00597B76">
      <w:pPr>
        <w:rPr>
          <w:rFonts w:ascii="Arial" w:hAnsi="Arial" w:cs="Arial"/>
        </w:rPr>
      </w:pPr>
      <w:r w:rsidRPr="00F65E3E">
        <w:rPr>
          <w:rFonts w:ascii="Arial" w:hAnsi="Arial" w:cs="Arial"/>
        </w:rPr>
        <w:t>Węch, powonienie – jeden z dwóch – obok smaku – zmysłów chemicznych. Działanie węchu polega na wykrywaniu zapachów (ich detekcji) i rozpoznawaniu bodźców, jakimi są cząsteczki określonych związków chemicznych lub ich mieszaniny (odoranty).</w:t>
      </w:r>
    </w:p>
    <w:p w:rsidR="00597B76" w:rsidRDefault="00597B76" w:rsidP="00597B76">
      <w:pPr>
        <w:rPr>
          <w:rFonts w:ascii="Arial" w:hAnsi="Arial" w:cs="Arial"/>
        </w:rPr>
      </w:pPr>
    </w:p>
    <w:p w:rsidR="00597B76" w:rsidRPr="00597B76" w:rsidRDefault="00597B76" w:rsidP="00597B76">
      <w:pPr>
        <w:rPr>
          <w:rFonts w:ascii="Arial" w:hAnsi="Arial" w:cs="Arial"/>
          <w:b/>
          <w:highlight w:val="yellow"/>
        </w:rPr>
      </w:pPr>
      <w:r w:rsidRPr="00597B76">
        <w:rPr>
          <w:rFonts w:ascii="Arial" w:hAnsi="Arial" w:cs="Arial"/>
          <w:b/>
          <w:highlight w:val="yellow"/>
        </w:rPr>
        <w:t>Doświadczenie 1.     Szybkość rozchodzenia się zapachu</w:t>
      </w:r>
    </w:p>
    <w:p w:rsidR="00597B76" w:rsidRDefault="00597B76" w:rsidP="00597B76">
      <w:pPr>
        <w:rPr>
          <w:rFonts w:ascii="Arial" w:hAnsi="Arial" w:cs="Arial"/>
        </w:rPr>
      </w:pPr>
      <w:r>
        <w:rPr>
          <w:rFonts w:ascii="Arial" w:hAnsi="Arial" w:cs="Arial"/>
        </w:rPr>
        <w:t>Uczniowie siedzą spokojnie w ławkach i zamykają oczy na kilka minut. Natomiast nauczyciel niech położy pachnące zioła w wybranym miejscu w klasie. Kiedy któryś z uczniów poczuje nowy zapach zaczyna się odliczanie.</w:t>
      </w:r>
    </w:p>
    <w:p w:rsidR="00597B76" w:rsidRDefault="00597B76" w:rsidP="00597B76">
      <w:pPr>
        <w:rPr>
          <w:rFonts w:ascii="Arial" w:hAnsi="Arial" w:cs="Arial"/>
        </w:rPr>
      </w:pPr>
    </w:p>
    <w:p w:rsidR="00597B76" w:rsidRPr="00597B76" w:rsidRDefault="00597B76" w:rsidP="00597B76">
      <w:pPr>
        <w:rPr>
          <w:rFonts w:ascii="Arial" w:hAnsi="Arial" w:cs="Arial"/>
          <w:b/>
          <w:highlight w:val="yellow"/>
        </w:rPr>
      </w:pPr>
      <w:r w:rsidRPr="00597B76">
        <w:rPr>
          <w:rFonts w:ascii="Arial" w:hAnsi="Arial" w:cs="Arial"/>
          <w:b/>
          <w:highlight w:val="yellow"/>
        </w:rPr>
        <w:t>Doświadczenie 2.     Rozpoznajemy po zapachu</w:t>
      </w:r>
    </w:p>
    <w:p w:rsidR="00597B76" w:rsidRDefault="00597B76" w:rsidP="00597B76">
      <w:pPr>
        <w:rPr>
          <w:rFonts w:ascii="Arial" w:hAnsi="Arial" w:cs="Arial"/>
        </w:rPr>
      </w:pPr>
      <w:r>
        <w:rPr>
          <w:rFonts w:ascii="Arial" w:hAnsi="Arial" w:cs="Arial"/>
        </w:rPr>
        <w:t xml:space="preserve">Uczniowie przynoszą działkowe kwiaty. Tworzymy wiązkę zawierającą pięć różnych kwiatów. Uczniowi który będzie testował swoje powonienie zawiązujemy oczy, by wyłączyć jego wzrok z doświadczenia. Uczeń testujący wącha każdy kwiat i próbuje na podstawie zapachu określić jego nazwę. </w:t>
      </w:r>
    </w:p>
    <w:p w:rsidR="00597B76" w:rsidRDefault="00597B76" w:rsidP="00597B76">
      <w:pPr>
        <w:rPr>
          <w:rFonts w:ascii="Arial" w:hAnsi="Arial" w:cs="Arial"/>
        </w:rPr>
      </w:pPr>
    </w:p>
    <w:p w:rsidR="00597B76" w:rsidRPr="00597B76" w:rsidRDefault="00597B76" w:rsidP="00597B76">
      <w:pPr>
        <w:rPr>
          <w:rFonts w:ascii="Arial" w:hAnsi="Arial" w:cs="Arial"/>
          <w:b/>
          <w:highlight w:val="yellow"/>
        </w:rPr>
      </w:pPr>
      <w:r w:rsidRPr="00597B76">
        <w:rPr>
          <w:rFonts w:ascii="Arial" w:hAnsi="Arial" w:cs="Arial"/>
          <w:b/>
          <w:highlight w:val="yellow"/>
        </w:rPr>
        <w:t>Doświadczenie 3.     Rozpoznajemy stężenie roztworu</w:t>
      </w:r>
    </w:p>
    <w:p w:rsidR="00597B76" w:rsidRDefault="00597B76" w:rsidP="00597B76">
      <w:pPr>
        <w:rPr>
          <w:rFonts w:ascii="Arial" w:hAnsi="Arial" w:cs="Arial"/>
        </w:rPr>
      </w:pPr>
      <w:r>
        <w:rPr>
          <w:rFonts w:ascii="Arial" w:hAnsi="Arial" w:cs="Arial"/>
        </w:rPr>
        <w:t xml:space="preserve">Przygotowujemy w 4 literatkach wodę. Do każdej wlewamy 1/4 jej pojemności wody zimnej. Kolejno do każdej literatki wpuszczamy 1, 2, 3,i 4 krople perfumy (o silnym zapachu). Naszym zadaniem jest określenie, która literatka „pachnie”: na poziomie,1, 2, 3, 4. </w:t>
      </w:r>
    </w:p>
    <w:p w:rsidR="00597B76" w:rsidRDefault="00597B76" w:rsidP="00597B76">
      <w:pPr>
        <w:rPr>
          <w:rFonts w:ascii="Arial" w:hAnsi="Arial" w:cs="Arial"/>
        </w:rPr>
      </w:pPr>
    </w:p>
    <w:p w:rsidR="00597B76" w:rsidRPr="00597B76" w:rsidRDefault="00597B76" w:rsidP="00597B76">
      <w:pPr>
        <w:rPr>
          <w:rFonts w:ascii="Arial" w:hAnsi="Arial" w:cs="Arial"/>
          <w:b/>
          <w:highlight w:val="yellow"/>
        </w:rPr>
      </w:pPr>
      <w:r w:rsidRPr="00597B76">
        <w:rPr>
          <w:rFonts w:ascii="Arial" w:hAnsi="Arial" w:cs="Arial"/>
          <w:b/>
          <w:highlight w:val="yellow"/>
        </w:rPr>
        <w:t>Doświadczenie 4.     Porównujemy czułość dwóch nosów</w:t>
      </w:r>
    </w:p>
    <w:p w:rsidR="00597B76" w:rsidRDefault="00597B76" w:rsidP="00597B76">
      <w:pPr>
        <w:rPr>
          <w:rFonts w:ascii="Arial" w:hAnsi="Arial" w:cs="Arial"/>
        </w:rPr>
      </w:pPr>
      <w:r>
        <w:rPr>
          <w:rFonts w:ascii="Arial" w:hAnsi="Arial" w:cs="Arial"/>
        </w:rPr>
        <w:t>Niech „dwa nosy” lub więcej siądą obok siebie. W równej odległości od nich rozpylamy (im nieznany zapach) i czekamy, aż jeden z nosów poda poprawną nazwę zapachu.</w:t>
      </w:r>
    </w:p>
    <w:p w:rsidR="00597B76" w:rsidRDefault="00597B76" w:rsidP="00597B76">
      <w:pPr>
        <w:rPr>
          <w:rFonts w:ascii="Arial" w:hAnsi="Arial" w:cs="Arial"/>
        </w:rPr>
      </w:pPr>
    </w:p>
    <w:p w:rsidR="00597B76" w:rsidRDefault="00597B76" w:rsidP="00597B76">
      <w:pPr>
        <w:rPr>
          <w:rFonts w:ascii="Arial" w:hAnsi="Arial" w:cs="Arial"/>
        </w:rPr>
      </w:pPr>
    </w:p>
    <w:p w:rsidR="00597B76" w:rsidRDefault="00597B76" w:rsidP="00597B76">
      <w:pPr>
        <w:rPr>
          <w:rFonts w:ascii="Arial" w:hAnsi="Arial" w:cs="Arial"/>
        </w:rPr>
      </w:pPr>
    </w:p>
    <w:p w:rsidR="00597B76" w:rsidRPr="00F65E3E" w:rsidRDefault="00597B76" w:rsidP="00597B76">
      <w:pPr>
        <w:rPr>
          <w:rFonts w:ascii="Arial" w:hAnsi="Arial" w:cs="Arial"/>
        </w:rPr>
      </w:pPr>
    </w:p>
    <w:p w:rsidR="00597B76" w:rsidRPr="00597B76" w:rsidRDefault="00597B76" w:rsidP="00597B76">
      <w:pPr>
        <w:rPr>
          <w:rFonts w:ascii="Arial" w:hAnsi="Arial" w:cs="Arial"/>
          <w:b/>
        </w:rPr>
      </w:pPr>
      <w:r w:rsidRPr="00597B76">
        <w:rPr>
          <w:rFonts w:ascii="Arial" w:hAnsi="Arial" w:cs="Arial"/>
          <w:b/>
          <w:highlight w:val="yellow"/>
        </w:rPr>
        <w:t>Ciekawostki</w:t>
      </w:r>
    </w:p>
    <w:p w:rsidR="00597B76" w:rsidRDefault="00597B76" w:rsidP="00597B76">
      <w:pPr>
        <w:pStyle w:val="Akapitzlist"/>
        <w:numPr>
          <w:ilvl w:val="0"/>
          <w:numId w:val="29"/>
        </w:numPr>
        <w:spacing w:after="200" w:line="276" w:lineRule="auto"/>
        <w:contextualSpacing/>
        <w:rPr>
          <w:rFonts w:ascii="Arial" w:hAnsi="Arial" w:cs="Arial"/>
        </w:rPr>
      </w:pPr>
      <w:r w:rsidRPr="00597E0E">
        <w:rPr>
          <w:rFonts w:ascii="Arial" w:hAnsi="Arial" w:cs="Arial"/>
        </w:rPr>
        <w:t>Kilka osób podnosi i rzuca kamień na dużą odległość. Pozwala się psu powąchać rękę wybranej osoby, która rzucała kamień. Pies jest w stanie rozpoznać kamień rzucony tą ręką. Niektóre psy potrafią rozpoznać przedmiot dotknięty ręką swojego pana nawet po upływie kilku tygodni.</w:t>
      </w:r>
    </w:p>
    <w:p w:rsidR="00597B76" w:rsidRDefault="00597B76" w:rsidP="00597B76">
      <w:pPr>
        <w:pStyle w:val="Akapitzlist"/>
        <w:numPr>
          <w:ilvl w:val="0"/>
          <w:numId w:val="29"/>
        </w:numPr>
        <w:spacing w:after="200" w:line="276" w:lineRule="auto"/>
        <w:contextualSpacing/>
        <w:rPr>
          <w:rFonts w:ascii="Arial" w:hAnsi="Arial" w:cs="Arial"/>
        </w:rPr>
      </w:pPr>
      <w:r>
        <w:rPr>
          <w:rFonts w:ascii="Arial" w:hAnsi="Arial" w:cs="Arial"/>
        </w:rPr>
        <w:t>Zaproponuj metodę porównania węchu psa i człowieka.</w:t>
      </w:r>
    </w:p>
    <w:p w:rsidR="00597B76" w:rsidRDefault="00597B76" w:rsidP="00597B76"/>
    <w:p w:rsidR="00597B76" w:rsidRDefault="00597B76" w:rsidP="00597B76"/>
    <w:p w:rsidR="00597B76" w:rsidRDefault="00597B76" w:rsidP="00597B76"/>
    <w:p w:rsidR="00597B76" w:rsidRDefault="00597B76" w:rsidP="00597B76"/>
    <w:p w:rsidR="00597B76" w:rsidRDefault="00597B76" w:rsidP="00597B76">
      <w:r>
        <w:t xml:space="preserve">   </w:t>
      </w:r>
    </w:p>
    <w:p w:rsidR="00597B76" w:rsidRPr="00306994" w:rsidRDefault="00597B76" w:rsidP="00597B76">
      <w:pPr>
        <w:rPr>
          <w:rFonts w:ascii="Arial" w:hAnsi="Arial" w:cs="Arial"/>
          <w:sz w:val="32"/>
        </w:rPr>
      </w:pPr>
      <w:r w:rsidRPr="00306994">
        <w:rPr>
          <w:rFonts w:ascii="Arial" w:hAnsi="Arial" w:cs="Arial"/>
          <w:sz w:val="32"/>
        </w:rPr>
        <w:t>Literatura:</w:t>
      </w:r>
    </w:p>
    <w:p w:rsidR="00597B76" w:rsidRPr="00306994" w:rsidRDefault="00597B76" w:rsidP="00597B76">
      <w:pPr>
        <w:rPr>
          <w:rFonts w:ascii="Arial" w:hAnsi="Arial" w:cs="Arial"/>
        </w:rPr>
      </w:pPr>
      <w:r w:rsidRPr="00306994">
        <w:rPr>
          <w:rFonts w:ascii="Arial" w:hAnsi="Arial" w:cs="Arial"/>
        </w:rPr>
        <w:t>Władysław  Błasiak, Przygoda z przyrodą</w:t>
      </w:r>
      <w:r>
        <w:rPr>
          <w:rFonts w:ascii="Arial" w:hAnsi="Arial" w:cs="Arial"/>
        </w:rPr>
        <w:t xml:space="preserve"> (podręcznik)</w:t>
      </w:r>
      <w:r w:rsidRPr="00306994">
        <w:rPr>
          <w:rFonts w:ascii="Arial" w:hAnsi="Arial" w:cs="Arial"/>
        </w:rPr>
        <w:t>, 2005, Warszawa</w:t>
      </w:r>
    </w:p>
    <w:p w:rsidR="00597B76" w:rsidRPr="00306994" w:rsidRDefault="00597B76" w:rsidP="00597B76">
      <w:pPr>
        <w:rPr>
          <w:rFonts w:ascii="Arial" w:hAnsi="Arial" w:cs="Arial"/>
        </w:rPr>
      </w:pPr>
      <w:r>
        <w:rPr>
          <w:rFonts w:ascii="Arial" w:hAnsi="Arial" w:cs="Arial"/>
        </w:rPr>
        <w:t>Barbara Warczak</w:t>
      </w:r>
      <w:r w:rsidRPr="00306994">
        <w:rPr>
          <w:rFonts w:ascii="Arial" w:hAnsi="Arial" w:cs="Arial"/>
        </w:rPr>
        <w:t>, Przygoda z przyrodą</w:t>
      </w:r>
      <w:r>
        <w:rPr>
          <w:rFonts w:ascii="Arial" w:hAnsi="Arial" w:cs="Arial"/>
        </w:rPr>
        <w:t xml:space="preserve"> (ćwiczenia)</w:t>
      </w:r>
      <w:r w:rsidRPr="00306994">
        <w:rPr>
          <w:rFonts w:ascii="Arial" w:hAnsi="Arial" w:cs="Arial"/>
        </w:rPr>
        <w:t>, 2005, Warszawa</w:t>
      </w:r>
    </w:p>
    <w:p w:rsidR="00597B76" w:rsidRPr="00E70B75" w:rsidRDefault="00597B76" w:rsidP="00597B76">
      <w:pPr>
        <w:rPr>
          <w:rFonts w:ascii="Arial" w:hAnsi="Arial" w:cs="Arial"/>
        </w:rPr>
      </w:pPr>
      <w:r w:rsidRPr="00E70B75">
        <w:rPr>
          <w:rFonts w:ascii="Arial" w:hAnsi="Arial" w:cs="Arial"/>
        </w:rPr>
        <w:t>Redakcja Renata Michalak, Procesy życiowe (Edukacja przyrodnicza w kształceniu zintegrowanym), 1999, Warszawa</w:t>
      </w:r>
    </w:p>
    <w:p w:rsidR="00597B76" w:rsidRPr="00E70B75" w:rsidRDefault="00597B76" w:rsidP="00597B76">
      <w:pPr>
        <w:rPr>
          <w:rFonts w:ascii="Arial" w:hAnsi="Arial" w:cs="Arial"/>
        </w:rPr>
      </w:pPr>
      <w:r w:rsidRPr="00E70B75">
        <w:rPr>
          <w:rFonts w:ascii="Arial" w:hAnsi="Arial" w:cs="Arial"/>
        </w:rPr>
        <w:t xml:space="preserve">Redakcja Renata Michalak, </w:t>
      </w:r>
      <w:r>
        <w:rPr>
          <w:rFonts w:ascii="Arial" w:hAnsi="Arial" w:cs="Arial"/>
        </w:rPr>
        <w:t>Materiały</w:t>
      </w:r>
      <w:r w:rsidRPr="00E70B75">
        <w:rPr>
          <w:rFonts w:ascii="Arial" w:hAnsi="Arial" w:cs="Arial"/>
        </w:rPr>
        <w:t xml:space="preserve"> (Edukacja przyrodnicza w kształceniu zintegrowanym), 1999, Warszawa</w:t>
      </w:r>
    </w:p>
    <w:p w:rsidR="00597B76" w:rsidRPr="00E70B75" w:rsidRDefault="00597B76" w:rsidP="00597B76">
      <w:pPr>
        <w:rPr>
          <w:rFonts w:ascii="Arial" w:hAnsi="Arial" w:cs="Arial"/>
        </w:rPr>
      </w:pPr>
      <w:r w:rsidRPr="00E70B75">
        <w:rPr>
          <w:rFonts w:ascii="Arial" w:hAnsi="Arial" w:cs="Arial"/>
        </w:rPr>
        <w:t xml:space="preserve">Redakcja Renata Michalak, Procesy </w:t>
      </w:r>
      <w:r>
        <w:rPr>
          <w:rFonts w:ascii="Arial" w:hAnsi="Arial" w:cs="Arial"/>
        </w:rPr>
        <w:t>fizyczne</w:t>
      </w:r>
      <w:r w:rsidRPr="00E70B75">
        <w:rPr>
          <w:rFonts w:ascii="Arial" w:hAnsi="Arial" w:cs="Arial"/>
        </w:rPr>
        <w:t xml:space="preserve"> (Edukacja przyrodnicza w kształceniu zintegrowanym), 1999, Warszawa</w:t>
      </w:r>
    </w:p>
    <w:p w:rsidR="00597B76" w:rsidRPr="00E70B75" w:rsidRDefault="00C30943" w:rsidP="00597B76">
      <w:pPr>
        <w:rPr>
          <w:rFonts w:ascii="Arial" w:hAnsi="Arial" w:cs="Arial"/>
        </w:rPr>
      </w:pPr>
      <w:hyperlink r:id="rId47" w:history="1">
        <w:r w:rsidR="00597B76" w:rsidRPr="0010607C">
          <w:rPr>
            <w:rStyle w:val="Hipercze"/>
            <w:rFonts w:ascii="Arial" w:hAnsi="Arial" w:cs="Arial"/>
          </w:rPr>
          <w:t>http://pl.wikipedia.org/wiki</w:t>
        </w:r>
      </w:hyperlink>
    </w:p>
    <w:p w:rsidR="00597B76" w:rsidRPr="00E70B75" w:rsidRDefault="00597B76" w:rsidP="00597B76">
      <w:pPr>
        <w:rPr>
          <w:rStyle w:val="Hipercze"/>
          <w:rFonts w:ascii="Arial" w:hAnsi="Arial" w:cs="Arial"/>
        </w:rPr>
      </w:pPr>
      <w:r w:rsidRPr="00E70B75">
        <w:rPr>
          <w:rStyle w:val="Hipercze"/>
          <w:rFonts w:ascii="Arial" w:hAnsi="Arial" w:cs="Arial"/>
        </w:rPr>
        <w:t>http://pl.wikipedia.org/wiki/Camera_obscura#Budowa_i_zasada_dzia.C5.82ania</w:t>
      </w:r>
    </w:p>
    <w:p w:rsidR="00597B76" w:rsidRPr="006C2E28" w:rsidRDefault="00597B76" w:rsidP="00597B76">
      <w:pPr>
        <w:rPr>
          <w:rStyle w:val="Hipercze"/>
          <w:rFonts w:ascii="Arial" w:hAnsi="Arial" w:cs="Arial"/>
        </w:rPr>
      </w:pPr>
      <w:r w:rsidRPr="006C2E28">
        <w:rPr>
          <w:rStyle w:val="Hipercze"/>
          <w:rFonts w:ascii="Arial" w:hAnsi="Arial" w:cs="Arial"/>
        </w:rPr>
        <w:t>http://pl.wikipedia.org/wiki/Mira%C5%BC</w:t>
      </w:r>
    </w:p>
    <w:p w:rsidR="00C10146" w:rsidRPr="00C10146" w:rsidRDefault="00C10146" w:rsidP="00C10146"/>
    <w:p w:rsidR="00C10146" w:rsidRPr="00C10146" w:rsidRDefault="00C10146" w:rsidP="00C10146"/>
    <w:p w:rsidR="00C10146" w:rsidRDefault="00C10146" w:rsidP="00C10146"/>
    <w:p w:rsidR="00C10146" w:rsidRDefault="00C10146" w:rsidP="00C10146"/>
    <w:p w:rsidR="00B20370" w:rsidRPr="00C10146" w:rsidRDefault="00B20370" w:rsidP="00C10146">
      <w:pPr>
        <w:tabs>
          <w:tab w:val="left" w:pos="3300"/>
        </w:tabs>
      </w:pPr>
    </w:p>
    <w:sectPr w:rsidR="00B20370" w:rsidRPr="00C10146" w:rsidSect="00205CDA">
      <w:headerReference w:type="even" r:id="rId48"/>
      <w:headerReference w:type="default" r:id="rId49"/>
      <w:footerReference w:type="even" r:id="rId50"/>
      <w:footerReference w:type="default" r:id="rId51"/>
      <w:headerReference w:type="first" r:id="rId52"/>
      <w:footerReference w:type="first" r:id="rId53"/>
      <w:footnotePr>
        <w:pos w:val="beneathText"/>
      </w:footnotePr>
      <w:pgSz w:w="11905" w:h="16837"/>
      <w:pgMar w:top="340" w:right="1132" w:bottom="340" w:left="1134" w:header="227" w:footer="18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0943" w:rsidRDefault="00C30943" w:rsidP="00BA5313">
      <w:r>
        <w:separator/>
      </w:r>
    </w:p>
  </w:endnote>
  <w:endnote w:type="continuationSeparator" w:id="0">
    <w:p w:rsidR="00C30943" w:rsidRDefault="00C30943" w:rsidP="00BA53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E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A00002EF" w:usb1="4000207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CDA" w:rsidRDefault="00205CD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D75657" w:rsidTr="00A80483">
      <w:trPr>
        <w:trHeight w:val="839"/>
      </w:trPr>
      <w:tc>
        <w:tcPr>
          <w:tcW w:w="4606" w:type="dxa"/>
        </w:tcPr>
        <w:p w:rsidR="00D75657" w:rsidRDefault="00D75657" w:rsidP="00BF18C3">
          <w:pPr>
            <w:pStyle w:val="Stopka"/>
            <w:tabs>
              <w:tab w:val="clear" w:pos="4536"/>
              <w:tab w:val="center" w:pos="4500"/>
              <w:tab w:val="left" w:pos="6804"/>
              <w:tab w:val="left" w:pos="7020"/>
              <w:tab w:val="left" w:pos="7920"/>
            </w:tabs>
            <w:ind w:right="70"/>
            <w:jc w:val="center"/>
            <w:rPr>
              <w:rFonts w:ascii="Calibri" w:hAnsi="Calibri"/>
              <w:b/>
              <w:i/>
              <w:noProof/>
              <w:sz w:val="14"/>
              <w:szCs w:val="14"/>
              <w:u w:val="single"/>
            </w:rPr>
          </w:pPr>
          <w:r>
            <w:rPr>
              <w:rFonts w:ascii="Calibri" w:hAnsi="Calibri"/>
              <w:b/>
              <w:i/>
              <w:noProof/>
              <w:sz w:val="14"/>
              <w:szCs w:val="14"/>
              <w:u w:val="single"/>
            </w:rPr>
            <w:drawing>
              <wp:anchor distT="0" distB="0" distL="114300" distR="114300" simplePos="0" relativeHeight="251661312" behindDoc="0" locked="0" layoutInCell="1" allowOverlap="1">
                <wp:simplePos x="0" y="0"/>
                <wp:positionH relativeFrom="column">
                  <wp:posOffset>265430</wp:posOffset>
                </wp:positionH>
                <wp:positionV relativeFrom="paragraph">
                  <wp:posOffset>167640</wp:posOffset>
                </wp:positionV>
                <wp:extent cx="2207260" cy="914400"/>
                <wp:effectExtent l="0" t="0" r="2540" b="0"/>
                <wp:wrapSquare wrapText="bothSides"/>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owanie sieci współpracy 2.jpg"/>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2207260" cy="914400"/>
                        </a:xfrm>
                        <a:prstGeom prst="rect">
                          <a:avLst/>
                        </a:prstGeom>
                      </pic:spPr>
                    </pic:pic>
                  </a:graphicData>
                </a:graphic>
              </wp:anchor>
            </w:drawing>
          </w:r>
        </w:p>
      </w:tc>
      <w:tc>
        <w:tcPr>
          <w:tcW w:w="4606" w:type="dxa"/>
        </w:tcPr>
        <w:p w:rsidR="00D75657" w:rsidRDefault="00D75657" w:rsidP="00BF18C3">
          <w:pPr>
            <w:pStyle w:val="Stopka"/>
            <w:tabs>
              <w:tab w:val="clear" w:pos="4536"/>
              <w:tab w:val="center" w:pos="4500"/>
              <w:tab w:val="left" w:pos="6804"/>
              <w:tab w:val="left" w:pos="7020"/>
              <w:tab w:val="left" w:pos="7920"/>
            </w:tabs>
            <w:ind w:right="70"/>
            <w:jc w:val="center"/>
            <w:rPr>
              <w:rFonts w:asciiTheme="minorHAnsi" w:hAnsiTheme="minorHAnsi" w:cstheme="minorHAnsi"/>
              <w:b/>
              <w:i/>
              <w:noProof/>
              <w:sz w:val="16"/>
              <w:szCs w:val="16"/>
            </w:rPr>
          </w:pPr>
        </w:p>
        <w:p w:rsidR="00D75657" w:rsidRDefault="00D75657" w:rsidP="00BF18C3">
          <w:pPr>
            <w:pStyle w:val="Stopka"/>
            <w:tabs>
              <w:tab w:val="clear" w:pos="4536"/>
              <w:tab w:val="center" w:pos="4500"/>
              <w:tab w:val="left" w:pos="6804"/>
              <w:tab w:val="left" w:pos="7020"/>
              <w:tab w:val="left" w:pos="7920"/>
            </w:tabs>
            <w:ind w:right="70"/>
            <w:jc w:val="center"/>
            <w:rPr>
              <w:rFonts w:asciiTheme="minorHAnsi" w:hAnsiTheme="minorHAnsi" w:cstheme="minorHAnsi"/>
              <w:b/>
              <w:i/>
              <w:noProof/>
              <w:sz w:val="16"/>
              <w:szCs w:val="16"/>
            </w:rPr>
          </w:pPr>
        </w:p>
        <w:p w:rsidR="00D75657" w:rsidRDefault="00D75657" w:rsidP="00BF18C3">
          <w:pPr>
            <w:pStyle w:val="Stopka"/>
            <w:tabs>
              <w:tab w:val="clear" w:pos="4536"/>
              <w:tab w:val="center" w:pos="4500"/>
              <w:tab w:val="left" w:pos="6804"/>
              <w:tab w:val="left" w:pos="7020"/>
              <w:tab w:val="left" w:pos="7920"/>
            </w:tabs>
            <w:ind w:right="70"/>
            <w:jc w:val="center"/>
            <w:rPr>
              <w:rFonts w:asciiTheme="minorHAnsi" w:hAnsiTheme="minorHAnsi" w:cstheme="minorHAnsi"/>
              <w:b/>
              <w:i/>
              <w:noProof/>
              <w:sz w:val="16"/>
              <w:szCs w:val="16"/>
            </w:rPr>
          </w:pPr>
        </w:p>
        <w:p w:rsidR="00D75657" w:rsidRPr="00C71DD6" w:rsidRDefault="00D75657" w:rsidP="00BF18C3">
          <w:pPr>
            <w:pStyle w:val="Stopka"/>
            <w:tabs>
              <w:tab w:val="clear" w:pos="4536"/>
              <w:tab w:val="center" w:pos="4500"/>
              <w:tab w:val="left" w:pos="6804"/>
              <w:tab w:val="left" w:pos="7020"/>
              <w:tab w:val="left" w:pos="7920"/>
            </w:tabs>
            <w:ind w:right="70"/>
            <w:jc w:val="center"/>
            <w:rPr>
              <w:rFonts w:asciiTheme="minorHAnsi" w:hAnsiTheme="minorHAnsi" w:cstheme="minorHAnsi"/>
              <w:b/>
              <w:i/>
              <w:noProof/>
              <w:sz w:val="16"/>
              <w:szCs w:val="16"/>
            </w:rPr>
          </w:pPr>
          <w:r w:rsidRPr="00C71DD6">
            <w:rPr>
              <w:rFonts w:asciiTheme="minorHAnsi" w:hAnsiTheme="minorHAnsi" w:cstheme="minorHAnsi"/>
              <w:b/>
              <w:i/>
              <w:noProof/>
              <w:sz w:val="16"/>
              <w:szCs w:val="16"/>
            </w:rPr>
            <w:t>Powiatowe Centrum Doskonalenia Nauczycieli</w:t>
          </w:r>
          <w:r w:rsidRPr="00C71DD6">
            <w:rPr>
              <w:rFonts w:asciiTheme="minorHAnsi" w:hAnsiTheme="minorHAnsi" w:cstheme="minorHAnsi"/>
              <w:b/>
              <w:i/>
              <w:noProof/>
              <w:sz w:val="16"/>
              <w:szCs w:val="16"/>
            </w:rPr>
            <w:br/>
            <w:t>i Poradnictwa Psychologiczno-Pedagogicznego w Górze</w:t>
          </w:r>
        </w:p>
        <w:p w:rsidR="00D75657" w:rsidRPr="00C71DD6" w:rsidRDefault="00D75657" w:rsidP="00BF18C3">
          <w:pPr>
            <w:pStyle w:val="Stopka"/>
            <w:tabs>
              <w:tab w:val="clear" w:pos="4536"/>
              <w:tab w:val="left" w:pos="2865"/>
              <w:tab w:val="center" w:pos="4501"/>
              <w:tab w:val="left" w:pos="6804"/>
              <w:tab w:val="left" w:pos="7020"/>
              <w:tab w:val="left" w:pos="7920"/>
            </w:tabs>
            <w:ind w:right="70"/>
            <w:jc w:val="center"/>
            <w:rPr>
              <w:rFonts w:asciiTheme="minorHAnsi" w:hAnsiTheme="minorHAnsi" w:cstheme="minorHAnsi"/>
              <w:b/>
              <w:i/>
              <w:noProof/>
              <w:sz w:val="16"/>
              <w:szCs w:val="16"/>
            </w:rPr>
          </w:pPr>
          <w:r>
            <w:rPr>
              <w:rFonts w:asciiTheme="minorHAnsi" w:hAnsiTheme="minorHAnsi" w:cstheme="minorHAnsi"/>
              <w:b/>
              <w:i/>
              <w:noProof/>
              <w:sz w:val="16"/>
              <w:szCs w:val="16"/>
            </w:rPr>
            <w:t xml:space="preserve">plac Bolesława </w:t>
          </w:r>
          <w:r w:rsidRPr="00C71DD6">
            <w:rPr>
              <w:rFonts w:asciiTheme="minorHAnsi" w:hAnsiTheme="minorHAnsi" w:cstheme="minorHAnsi"/>
              <w:b/>
              <w:i/>
              <w:noProof/>
              <w:sz w:val="16"/>
              <w:szCs w:val="16"/>
            </w:rPr>
            <w:t>Chrobrego 27, 56-200 Góra</w:t>
          </w:r>
        </w:p>
        <w:p w:rsidR="00D75657" w:rsidRPr="00C71DD6" w:rsidRDefault="00D75657" w:rsidP="00BF18C3">
          <w:pPr>
            <w:pStyle w:val="Stopka"/>
            <w:ind w:right="70"/>
            <w:jc w:val="center"/>
            <w:rPr>
              <w:rFonts w:asciiTheme="minorHAnsi" w:hAnsiTheme="minorHAnsi" w:cstheme="minorHAnsi"/>
              <w:b/>
              <w:i/>
              <w:noProof/>
              <w:sz w:val="16"/>
              <w:szCs w:val="16"/>
            </w:rPr>
          </w:pPr>
          <w:r>
            <w:rPr>
              <w:rFonts w:asciiTheme="minorHAnsi" w:hAnsiTheme="minorHAnsi" w:cstheme="minorHAnsi"/>
              <w:b/>
              <w:i/>
              <w:noProof/>
              <w:sz w:val="16"/>
              <w:szCs w:val="16"/>
            </w:rPr>
            <w:t xml:space="preserve">tel. </w:t>
          </w:r>
          <w:r w:rsidRPr="00C71DD6">
            <w:rPr>
              <w:rFonts w:asciiTheme="minorHAnsi" w:hAnsiTheme="minorHAnsi" w:cstheme="minorHAnsi"/>
              <w:b/>
              <w:i/>
              <w:noProof/>
              <w:sz w:val="16"/>
              <w:szCs w:val="16"/>
            </w:rPr>
            <w:t xml:space="preserve">65 544 12 77, </w:t>
          </w:r>
          <w:hyperlink r:id="rId2" w:history="1">
            <w:r w:rsidRPr="00B62D15">
              <w:rPr>
                <w:rStyle w:val="Hipercze"/>
                <w:rFonts w:asciiTheme="minorHAnsi" w:hAnsiTheme="minorHAnsi" w:cstheme="minorHAnsi"/>
                <w:b/>
                <w:i/>
                <w:noProof/>
                <w:color w:val="auto"/>
                <w:sz w:val="16"/>
                <w:szCs w:val="16"/>
                <w:u w:val="none"/>
              </w:rPr>
              <w:t>pcdn@pcdn.edu.pl</w:t>
            </w:r>
          </w:hyperlink>
        </w:p>
        <w:p w:rsidR="00D75657" w:rsidRDefault="00D75657" w:rsidP="00BF18C3">
          <w:pPr>
            <w:pStyle w:val="Stopka"/>
            <w:tabs>
              <w:tab w:val="clear" w:pos="4536"/>
              <w:tab w:val="center" w:pos="4500"/>
              <w:tab w:val="left" w:pos="6804"/>
              <w:tab w:val="left" w:pos="7020"/>
              <w:tab w:val="left" w:pos="7920"/>
            </w:tabs>
            <w:ind w:right="70"/>
            <w:jc w:val="center"/>
            <w:rPr>
              <w:rFonts w:ascii="Calibri" w:hAnsi="Calibri"/>
              <w:b/>
              <w:i/>
              <w:noProof/>
              <w:sz w:val="14"/>
              <w:szCs w:val="14"/>
              <w:u w:val="single"/>
            </w:rPr>
          </w:pPr>
        </w:p>
      </w:tc>
    </w:tr>
    <w:tr w:rsidR="00D75657" w:rsidTr="00A80483">
      <w:trPr>
        <w:trHeight w:val="122"/>
      </w:trPr>
      <w:tc>
        <w:tcPr>
          <w:tcW w:w="9212" w:type="dxa"/>
          <w:gridSpan w:val="2"/>
        </w:tcPr>
        <w:p w:rsidR="00D75657" w:rsidRPr="00A80483" w:rsidRDefault="00613ABF" w:rsidP="00BF18C3">
          <w:pPr>
            <w:pStyle w:val="Stopka"/>
            <w:tabs>
              <w:tab w:val="clear" w:pos="4536"/>
              <w:tab w:val="center" w:pos="4500"/>
              <w:tab w:val="left" w:pos="6804"/>
              <w:tab w:val="left" w:pos="7020"/>
              <w:tab w:val="left" w:pos="7920"/>
            </w:tabs>
            <w:ind w:right="70"/>
            <w:jc w:val="center"/>
            <w:rPr>
              <w:noProof/>
              <w:sz w:val="16"/>
              <w:szCs w:val="16"/>
            </w:rPr>
          </w:pPr>
          <w:r w:rsidRPr="00A80483">
            <w:rPr>
              <w:noProof/>
              <w:sz w:val="16"/>
              <w:szCs w:val="16"/>
            </w:rPr>
            <w:fldChar w:fldCharType="begin"/>
          </w:r>
          <w:r w:rsidR="00D75657" w:rsidRPr="00A80483">
            <w:rPr>
              <w:noProof/>
              <w:sz w:val="16"/>
              <w:szCs w:val="16"/>
            </w:rPr>
            <w:instrText>PAGE   \* MERGEFORMAT</w:instrText>
          </w:r>
          <w:r w:rsidRPr="00A80483">
            <w:rPr>
              <w:noProof/>
              <w:sz w:val="16"/>
              <w:szCs w:val="16"/>
            </w:rPr>
            <w:fldChar w:fldCharType="separate"/>
          </w:r>
          <w:r w:rsidR="009D2D46">
            <w:rPr>
              <w:noProof/>
              <w:sz w:val="16"/>
              <w:szCs w:val="16"/>
            </w:rPr>
            <w:t>11</w:t>
          </w:r>
          <w:r w:rsidRPr="00A80483">
            <w:rPr>
              <w:noProof/>
              <w:sz w:val="16"/>
              <w:szCs w:val="16"/>
            </w:rPr>
            <w:fldChar w:fldCharType="end"/>
          </w:r>
        </w:p>
      </w:tc>
    </w:tr>
  </w:tbl>
  <w:p w:rsidR="00D75657" w:rsidRPr="00EE3992" w:rsidRDefault="00D75657" w:rsidP="00E82ABC">
    <w:pPr>
      <w:pStyle w:val="Stopka"/>
      <w:jc w:val="center"/>
      <w:rPr>
        <w:rStyle w:val="Hipercze"/>
        <w:color w:val="auto"/>
        <w:sz w:val="2"/>
        <w:u w:val="non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5CDA" w:rsidRDefault="00205CD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0943" w:rsidRDefault="00C30943" w:rsidP="00BA5313">
      <w:r>
        <w:separator/>
      </w:r>
    </w:p>
  </w:footnote>
  <w:footnote w:type="continuationSeparator" w:id="0">
    <w:p w:rsidR="00C30943" w:rsidRDefault="00C30943" w:rsidP="00BA53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657" w:rsidRDefault="00C30943">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57996" o:spid="_x0000_s2059" type="#_x0000_t75" style="position:absolute;margin-left:0;margin-top:0;width:481.95pt;height:199.2pt;z-index:-251653120;mso-position-horizontal:center;mso-position-horizontal-relative:margin;mso-position-vertical:center;mso-position-vertical-relative:margin" o:allowincell="f">
          <v:imagedata r:id="rId1" o:title="Budowanie sieci współpracy 2 - MON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a-Siatka"/>
      <w:tblW w:w="11053" w:type="dxa"/>
      <w:tblInd w:w="-5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4"/>
      <w:gridCol w:w="3684"/>
      <w:gridCol w:w="3685"/>
    </w:tblGrid>
    <w:tr w:rsidR="00D75657" w:rsidTr="001F1F64">
      <w:trPr>
        <w:trHeight w:val="1557"/>
      </w:trPr>
      <w:tc>
        <w:tcPr>
          <w:tcW w:w="3684" w:type="dxa"/>
          <w:vAlign w:val="center"/>
        </w:tcPr>
        <w:p w:rsidR="00D75657" w:rsidRPr="00926FE3" w:rsidRDefault="00C30943" w:rsidP="001F1F64">
          <w:pPr>
            <w:ind w:left="-112"/>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57997" o:spid="_x0000_s2060" type="#_x0000_t75" style="position:absolute;left:0;text-align:left;margin-left:0;margin-top:0;width:481.95pt;height:199.2pt;z-index:-251652096;mso-position-horizontal:center;mso-position-horizontal-relative:margin;mso-position-vertical:center;mso-position-vertical-relative:margin" o:allowincell="f">
                <v:imagedata r:id="rId1" o:title="Budowanie sieci współpracy 2 - MONO" gain="19661f" blacklevel="22938f"/>
                <w10:wrap anchorx="margin" anchory="margin"/>
              </v:shape>
            </w:pict>
          </w:r>
          <w:r w:rsidR="00D75657">
            <w:rPr>
              <w:noProof/>
            </w:rPr>
            <w:drawing>
              <wp:inline distT="0" distB="0" distL="0" distR="0">
                <wp:extent cx="2243084" cy="720000"/>
                <wp:effectExtent l="0" t="0" r="508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L - czb.jpg"/>
                        <pic:cNvPicPr/>
                      </pic:nvPicPr>
                      <pic:blipFill rotWithShape="1">
                        <a:blip r:embed="rId2">
                          <a:extLst>
                            <a:ext uri="{28A0092B-C50C-407E-A947-70E740481C1C}">
                              <a14:useLocalDpi xmlns:a14="http://schemas.microsoft.com/office/drawing/2010/main" val="0"/>
                            </a:ext>
                          </a:extLst>
                        </a:blip>
                        <a:srcRect l="1539" t="17385" r="1539" b="17385"/>
                        <a:stretch/>
                      </pic:blipFill>
                      <pic:spPr bwMode="auto">
                        <a:xfrm>
                          <a:off x="0" y="0"/>
                          <a:ext cx="2267971" cy="727989"/>
                        </a:xfrm>
                        <a:prstGeom prst="rect">
                          <a:avLst/>
                        </a:prstGeom>
                        <a:ln>
                          <a:noFill/>
                        </a:ln>
                        <a:extLst>
                          <a:ext uri="{53640926-AAD7-44D8-BBD7-CCE9431645EC}">
                            <a14:shadowObscured xmlns:a14="http://schemas.microsoft.com/office/drawing/2010/main"/>
                          </a:ext>
                        </a:extLst>
                      </pic:spPr>
                    </pic:pic>
                  </a:graphicData>
                </a:graphic>
              </wp:inline>
            </w:drawing>
          </w:r>
        </w:p>
      </w:tc>
      <w:tc>
        <w:tcPr>
          <w:tcW w:w="3684" w:type="dxa"/>
          <w:vAlign w:val="center"/>
        </w:tcPr>
        <w:p w:rsidR="00D75657" w:rsidRDefault="00D75657" w:rsidP="001F1F64">
          <w:pPr>
            <w:ind w:left="-250"/>
            <w:jc w:val="center"/>
          </w:pPr>
          <w:r>
            <w:rPr>
              <w:noProof/>
            </w:rPr>
            <w:drawing>
              <wp:inline distT="0" distB="0" distL="0" distR="0">
                <wp:extent cx="1097280" cy="294262"/>
                <wp:effectExtent l="0" t="0" r="762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e.jpg"/>
                        <pic:cNvPicPr/>
                      </pic:nvPicPr>
                      <pic:blipFill>
                        <a:blip r:embed="rId3" cstate="print">
                          <a:biLevel thresh="75000"/>
                          <a:extLst>
                            <a:ext uri="{28A0092B-C50C-407E-A947-70E740481C1C}">
                              <a14:useLocalDpi xmlns:a14="http://schemas.microsoft.com/office/drawing/2010/main" val="0"/>
                            </a:ext>
                          </a:extLst>
                        </a:blip>
                        <a:stretch>
                          <a:fillRect/>
                        </a:stretch>
                      </pic:blipFill>
                      <pic:spPr>
                        <a:xfrm>
                          <a:off x="0" y="0"/>
                          <a:ext cx="1095511" cy="293788"/>
                        </a:xfrm>
                        <a:prstGeom prst="rect">
                          <a:avLst/>
                        </a:prstGeom>
                      </pic:spPr>
                    </pic:pic>
                  </a:graphicData>
                </a:graphic>
              </wp:inline>
            </w:drawing>
          </w:r>
        </w:p>
      </w:tc>
      <w:tc>
        <w:tcPr>
          <w:tcW w:w="3685" w:type="dxa"/>
          <w:vAlign w:val="center"/>
        </w:tcPr>
        <w:p w:rsidR="00D75657" w:rsidRDefault="00D75657" w:rsidP="00BA739C">
          <w:pPr>
            <w:jc w:val="center"/>
          </w:pPr>
          <w:r>
            <w:rPr>
              <w:noProof/>
            </w:rPr>
            <w:drawing>
              <wp:inline distT="0" distB="0" distL="0" distR="0">
                <wp:extent cx="1547811" cy="568925"/>
                <wp:effectExtent l="0" t="0" r="0" b="3175"/>
                <wp:docPr id="4" name="Obraz 4" descr="E:\Dokumentacja projektu ORE\Listowniki i loga projektu ORE\UE - EFS_c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kumentacja projektu ORE\Listowniki i loga projektu ORE\UE - EFS_czb.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50601" cy="569950"/>
                        </a:xfrm>
                        <a:prstGeom prst="rect">
                          <a:avLst/>
                        </a:prstGeom>
                        <a:noFill/>
                        <a:ln>
                          <a:noFill/>
                        </a:ln>
                      </pic:spPr>
                    </pic:pic>
                  </a:graphicData>
                </a:graphic>
              </wp:inline>
            </w:drawing>
          </w:r>
        </w:p>
      </w:tc>
    </w:tr>
    <w:tr w:rsidR="00D75657" w:rsidTr="004F68A4">
      <w:trPr>
        <w:trHeight w:val="270"/>
      </w:trPr>
      <w:tc>
        <w:tcPr>
          <w:tcW w:w="11053" w:type="dxa"/>
          <w:gridSpan w:val="3"/>
        </w:tcPr>
        <w:p w:rsidR="00D75657" w:rsidRPr="00BA739C" w:rsidRDefault="00D75657" w:rsidP="004F68A4">
          <w:pPr>
            <w:ind w:left="-142"/>
            <w:jc w:val="center"/>
            <w:rPr>
              <w:sz w:val="20"/>
              <w:szCs w:val="20"/>
            </w:rPr>
          </w:pPr>
          <w:r>
            <w:rPr>
              <w:rFonts w:eastAsia="Times New Roman"/>
              <w:b/>
              <w:i/>
              <w:sz w:val="20"/>
              <w:szCs w:val="20"/>
            </w:rPr>
            <w:t>„</w:t>
          </w:r>
          <w:r w:rsidRPr="004F68A4">
            <w:rPr>
              <w:rFonts w:eastAsia="Times New Roman"/>
              <w:b/>
              <w:i/>
              <w:sz w:val="20"/>
              <w:szCs w:val="20"/>
            </w:rPr>
            <w:t>Budowanie sieci współpracy i samokształcenia w ramach wspomagania rozwoju szkół powiatu górowskiego</w:t>
          </w:r>
          <w:r>
            <w:rPr>
              <w:rFonts w:eastAsia="Times New Roman"/>
              <w:b/>
              <w:i/>
              <w:sz w:val="20"/>
              <w:szCs w:val="20"/>
            </w:rPr>
            <w:t>”</w:t>
          </w:r>
        </w:p>
      </w:tc>
    </w:tr>
  </w:tbl>
  <w:p w:rsidR="00D75657" w:rsidRDefault="00D75657" w:rsidP="004F68A4">
    <w:pPr>
      <w:pStyle w:val="Nagwek"/>
      <w:ind w:left="-142"/>
      <w:jc w:val="center"/>
    </w:pPr>
    <w:r w:rsidRPr="00F37E13">
      <w:rPr>
        <w:rFonts w:eastAsia="Times New Roman"/>
        <w:b/>
        <w:i/>
        <w:sz w:val="20"/>
        <w:szCs w:val="20"/>
      </w:rPr>
      <w:t>Projekt współfinansowany ze środków Unii Europejskiej w ramach Europejskiego Funduszu Społecznego</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657" w:rsidRDefault="00C30943">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57995" o:spid="_x0000_s2058" type="#_x0000_t75" style="position:absolute;margin-left:0;margin-top:0;width:481.95pt;height:199.2pt;z-index:-251654144;mso-position-horizontal:center;mso-position-horizontal-relative:margin;mso-position-vertical:center;mso-position-vertical-relative:margin" o:allowincell="f">
          <v:imagedata r:id="rId1" o:title="Budowanie sieci współpracy 2 - MON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3"/>
    <w:lvl w:ilvl="0">
      <w:start w:val="1"/>
      <w:numFmt w:val="decimal"/>
      <w:lvlText w:val="%1."/>
      <w:lvlJc w:val="left"/>
      <w:pPr>
        <w:tabs>
          <w:tab w:val="num" w:pos="360"/>
        </w:tabs>
        <w:ind w:left="360" w:hanging="360"/>
      </w:pPr>
      <w:rPr>
        <w:b w:val="0"/>
        <w:i w:val="0"/>
      </w:rPr>
    </w:lvl>
  </w:abstractNum>
  <w:abstractNum w:abstractNumId="2">
    <w:nsid w:val="00000003"/>
    <w:multiLevelType w:val="multilevel"/>
    <w:tmpl w:val="00000003"/>
    <w:name w:val="WW8Num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nsid w:val="00000004"/>
    <w:multiLevelType w:val="multilevel"/>
    <w:tmpl w:val="80DA8BB6"/>
    <w:name w:val="WW8Num5"/>
    <w:lvl w:ilvl="0">
      <w:start w:val="1"/>
      <w:numFmt w:val="decimal"/>
      <w:lvlText w:val="%1."/>
      <w:lvlJc w:val="left"/>
      <w:pPr>
        <w:tabs>
          <w:tab w:val="num" w:pos="720"/>
        </w:tabs>
        <w:ind w:left="720" w:hanging="360"/>
      </w:pPr>
      <w:rPr>
        <w:b w:val="0"/>
      </w:rPr>
    </w:lvl>
    <w:lvl w:ilvl="1">
      <w:start w:val="1"/>
      <w:numFmt w:val="decimal"/>
      <w:lvlText w:val="%2)"/>
      <w:lvlJc w:val="left"/>
      <w:pPr>
        <w:tabs>
          <w:tab w:val="num" w:pos="1437"/>
        </w:tabs>
        <w:ind w:left="1437" w:hanging="357"/>
      </w:pPr>
    </w:lvl>
    <w:lvl w:ilvl="2">
      <w:start w:val="1"/>
      <w:numFmt w:val="decimal"/>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
    <w:nsid w:val="00000005"/>
    <w:multiLevelType w:val="multilevel"/>
    <w:tmpl w:val="00000005"/>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6"/>
    <w:multiLevelType w:val="multilevel"/>
    <w:tmpl w:val="0A56F9A6"/>
    <w:name w:val="WW8Num7"/>
    <w:lvl w:ilvl="0">
      <w:start w:val="1"/>
      <w:numFmt w:val="lowerLetter"/>
      <w:lvlText w:val="%1."/>
      <w:lvlJc w:val="left"/>
      <w:pPr>
        <w:tabs>
          <w:tab w:val="num" w:pos="720"/>
        </w:tabs>
        <w:ind w:left="720" w:hanging="360"/>
      </w:pPr>
      <w:rPr>
        <w:rFonts w:ascii="Times New Roman" w:eastAsia="Arial Unicode MS" w:hAnsi="Times New Roman" w:cs="Times New Roman"/>
      </w:rPr>
    </w:lvl>
    <w:lvl w:ilvl="1">
      <w:start w:val="1"/>
      <w:numFmt w:val="decimal"/>
      <w:lvlText w:val="%1.%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E25630B"/>
    <w:multiLevelType w:val="hybridMultilevel"/>
    <w:tmpl w:val="1F267AA8"/>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8">
    <w:nsid w:val="11B80428"/>
    <w:multiLevelType w:val="hybridMultilevel"/>
    <w:tmpl w:val="27E6F6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A211B42"/>
    <w:multiLevelType w:val="hybridMultilevel"/>
    <w:tmpl w:val="BAD068B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31E6916"/>
    <w:multiLevelType w:val="hybridMultilevel"/>
    <w:tmpl w:val="59520C2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94A31DD"/>
    <w:multiLevelType w:val="hybridMultilevel"/>
    <w:tmpl w:val="76BA34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nsid w:val="36C3100E"/>
    <w:multiLevelType w:val="hybridMultilevel"/>
    <w:tmpl w:val="2AE4E21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D93773D"/>
    <w:multiLevelType w:val="hybridMultilevel"/>
    <w:tmpl w:val="4CCA730A"/>
    <w:lvl w:ilvl="0" w:tplc="04150015">
      <w:start w:val="1"/>
      <w:numFmt w:val="upp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406E0B80"/>
    <w:multiLevelType w:val="singleLevel"/>
    <w:tmpl w:val="0415000F"/>
    <w:lvl w:ilvl="0">
      <w:start w:val="1"/>
      <w:numFmt w:val="decimal"/>
      <w:lvlText w:val="%1."/>
      <w:lvlJc w:val="left"/>
      <w:pPr>
        <w:tabs>
          <w:tab w:val="num" w:pos="360"/>
        </w:tabs>
        <w:ind w:left="360" w:hanging="360"/>
      </w:pPr>
    </w:lvl>
  </w:abstractNum>
  <w:abstractNum w:abstractNumId="15">
    <w:nsid w:val="4E635FCF"/>
    <w:multiLevelType w:val="hybridMultilevel"/>
    <w:tmpl w:val="BF7EEDD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578A1D34"/>
    <w:multiLevelType w:val="hybridMultilevel"/>
    <w:tmpl w:val="1E90C52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9FE4105"/>
    <w:multiLevelType w:val="hybridMultilevel"/>
    <w:tmpl w:val="41BC3F5C"/>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8">
    <w:nsid w:val="5DFF405D"/>
    <w:multiLevelType w:val="hybridMultilevel"/>
    <w:tmpl w:val="FCD638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62E07B33"/>
    <w:multiLevelType w:val="hybridMultilevel"/>
    <w:tmpl w:val="534038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62E70D3D"/>
    <w:multiLevelType w:val="hybridMultilevel"/>
    <w:tmpl w:val="27E6F66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64F55F62"/>
    <w:multiLevelType w:val="hybridMultilevel"/>
    <w:tmpl w:val="188E54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6D330A78"/>
    <w:multiLevelType w:val="hybridMultilevel"/>
    <w:tmpl w:val="92ECEF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6F7F3D18"/>
    <w:multiLevelType w:val="hybridMultilevel"/>
    <w:tmpl w:val="FEF81254"/>
    <w:lvl w:ilvl="0" w:tplc="D4FE8A5E">
      <w:start w:val="1"/>
      <w:numFmt w:val="decimal"/>
      <w:lvlText w:val="%1)"/>
      <w:lvlJc w:val="left"/>
      <w:pPr>
        <w:tabs>
          <w:tab w:val="num" w:pos="1065"/>
        </w:tabs>
        <w:ind w:left="1065" w:hanging="357"/>
      </w:pPr>
      <w:rPr>
        <w:rFonts w:hint="default"/>
      </w:rPr>
    </w:lvl>
    <w:lvl w:ilvl="1" w:tplc="04150019" w:tentative="1">
      <w:start w:val="1"/>
      <w:numFmt w:val="lowerLetter"/>
      <w:lvlText w:val="%2."/>
      <w:lvlJc w:val="left"/>
      <w:pPr>
        <w:tabs>
          <w:tab w:val="num" w:pos="1428"/>
        </w:tabs>
        <w:ind w:left="1428" w:hanging="360"/>
      </w:pPr>
    </w:lvl>
    <w:lvl w:ilvl="2" w:tplc="0415001B" w:tentative="1">
      <w:start w:val="1"/>
      <w:numFmt w:val="lowerRoman"/>
      <w:lvlText w:val="%3."/>
      <w:lvlJc w:val="right"/>
      <w:pPr>
        <w:tabs>
          <w:tab w:val="num" w:pos="2148"/>
        </w:tabs>
        <w:ind w:left="2148" w:hanging="180"/>
      </w:pPr>
    </w:lvl>
    <w:lvl w:ilvl="3" w:tplc="0415000F" w:tentative="1">
      <w:start w:val="1"/>
      <w:numFmt w:val="decimal"/>
      <w:lvlText w:val="%4."/>
      <w:lvlJc w:val="left"/>
      <w:pPr>
        <w:tabs>
          <w:tab w:val="num" w:pos="2868"/>
        </w:tabs>
        <w:ind w:left="2868" w:hanging="360"/>
      </w:pPr>
    </w:lvl>
    <w:lvl w:ilvl="4" w:tplc="04150019" w:tentative="1">
      <w:start w:val="1"/>
      <w:numFmt w:val="lowerLetter"/>
      <w:lvlText w:val="%5."/>
      <w:lvlJc w:val="left"/>
      <w:pPr>
        <w:tabs>
          <w:tab w:val="num" w:pos="3588"/>
        </w:tabs>
        <w:ind w:left="3588" w:hanging="360"/>
      </w:pPr>
    </w:lvl>
    <w:lvl w:ilvl="5" w:tplc="0415001B" w:tentative="1">
      <w:start w:val="1"/>
      <w:numFmt w:val="lowerRoman"/>
      <w:lvlText w:val="%6."/>
      <w:lvlJc w:val="right"/>
      <w:pPr>
        <w:tabs>
          <w:tab w:val="num" w:pos="4308"/>
        </w:tabs>
        <w:ind w:left="4308" w:hanging="180"/>
      </w:pPr>
    </w:lvl>
    <w:lvl w:ilvl="6" w:tplc="0415000F" w:tentative="1">
      <w:start w:val="1"/>
      <w:numFmt w:val="decimal"/>
      <w:lvlText w:val="%7."/>
      <w:lvlJc w:val="left"/>
      <w:pPr>
        <w:tabs>
          <w:tab w:val="num" w:pos="5028"/>
        </w:tabs>
        <w:ind w:left="5028" w:hanging="360"/>
      </w:pPr>
    </w:lvl>
    <w:lvl w:ilvl="7" w:tplc="04150019" w:tentative="1">
      <w:start w:val="1"/>
      <w:numFmt w:val="lowerLetter"/>
      <w:lvlText w:val="%8."/>
      <w:lvlJc w:val="left"/>
      <w:pPr>
        <w:tabs>
          <w:tab w:val="num" w:pos="5748"/>
        </w:tabs>
        <w:ind w:left="5748" w:hanging="360"/>
      </w:pPr>
    </w:lvl>
    <w:lvl w:ilvl="8" w:tplc="0415001B" w:tentative="1">
      <w:start w:val="1"/>
      <w:numFmt w:val="lowerRoman"/>
      <w:lvlText w:val="%9."/>
      <w:lvlJc w:val="right"/>
      <w:pPr>
        <w:tabs>
          <w:tab w:val="num" w:pos="6468"/>
        </w:tabs>
        <w:ind w:left="6468" w:hanging="180"/>
      </w:pPr>
    </w:lvl>
  </w:abstractNum>
  <w:abstractNum w:abstractNumId="24">
    <w:nsid w:val="75297FDE"/>
    <w:multiLevelType w:val="hybridMultilevel"/>
    <w:tmpl w:val="727ED4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7BED0D89"/>
    <w:multiLevelType w:val="hybridMultilevel"/>
    <w:tmpl w:val="E56AC4E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7C34294C"/>
    <w:multiLevelType w:val="hybridMultilevel"/>
    <w:tmpl w:val="33E2EDC4"/>
    <w:lvl w:ilvl="0" w:tplc="692A01F2">
      <w:start w:val="1"/>
      <w:numFmt w:val="decimal"/>
      <w:pStyle w:val="Nagwek1"/>
      <w:lvlText w:val="%1."/>
      <w:lvlJc w:val="left"/>
      <w:pPr>
        <w:tabs>
          <w:tab w:val="num" w:pos="720"/>
        </w:tabs>
        <w:ind w:left="720" w:hanging="360"/>
      </w:pPr>
      <w:rPr>
        <w:sz w:val="24"/>
        <w:szCs w:val="24"/>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7">
    <w:nsid w:val="7D9B04A7"/>
    <w:multiLevelType w:val="hybridMultilevel"/>
    <w:tmpl w:val="116CCA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6"/>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23"/>
  </w:num>
  <w:num w:numId="10">
    <w:abstractNumId w:val="17"/>
  </w:num>
  <w:num w:numId="11">
    <w:abstractNumId w:val="7"/>
  </w:num>
  <w:num w:numId="12">
    <w:abstractNumId w:val="7"/>
  </w:num>
  <w:num w:numId="13">
    <w:abstractNumId w:val="14"/>
  </w:num>
  <w:num w:numId="14">
    <w:abstractNumId w:val="22"/>
  </w:num>
  <w:num w:numId="15">
    <w:abstractNumId w:val="15"/>
  </w:num>
  <w:num w:numId="16">
    <w:abstractNumId w:val="25"/>
  </w:num>
  <w:num w:numId="17">
    <w:abstractNumId w:val="19"/>
  </w:num>
  <w:num w:numId="18">
    <w:abstractNumId w:val="9"/>
  </w:num>
  <w:num w:numId="19">
    <w:abstractNumId w:val="16"/>
  </w:num>
  <w:num w:numId="20">
    <w:abstractNumId w:val="10"/>
  </w:num>
  <w:num w:numId="21">
    <w:abstractNumId w:val="13"/>
  </w:num>
  <w:num w:numId="22">
    <w:abstractNumId w:val="21"/>
  </w:num>
  <w:num w:numId="23">
    <w:abstractNumId w:val="27"/>
  </w:num>
  <w:num w:numId="24">
    <w:abstractNumId w:val="24"/>
  </w:num>
  <w:num w:numId="25">
    <w:abstractNumId w:val="18"/>
  </w:num>
  <w:num w:numId="26">
    <w:abstractNumId w:val="12"/>
  </w:num>
  <w:num w:numId="27">
    <w:abstractNumId w:val="8"/>
  </w:num>
  <w:num w:numId="28">
    <w:abstractNumId w:val="20"/>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61"/>
    <o:shapelayout v:ext="edit">
      <o:idmap v:ext="edit" data="2"/>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74776A"/>
    <w:rsid w:val="000522DD"/>
    <w:rsid w:val="000D3DD6"/>
    <w:rsid w:val="000E724E"/>
    <w:rsid w:val="00115C53"/>
    <w:rsid w:val="001F028A"/>
    <w:rsid w:val="001F1F64"/>
    <w:rsid w:val="001F7DBC"/>
    <w:rsid w:val="00200B3C"/>
    <w:rsid w:val="00205CDA"/>
    <w:rsid w:val="0023405A"/>
    <w:rsid w:val="00237110"/>
    <w:rsid w:val="00261F26"/>
    <w:rsid w:val="002F6548"/>
    <w:rsid w:val="00377484"/>
    <w:rsid w:val="003B611B"/>
    <w:rsid w:val="003E4139"/>
    <w:rsid w:val="00403310"/>
    <w:rsid w:val="00453BB6"/>
    <w:rsid w:val="004810BC"/>
    <w:rsid w:val="00482668"/>
    <w:rsid w:val="00486937"/>
    <w:rsid w:val="00486B8D"/>
    <w:rsid w:val="004D3C3F"/>
    <w:rsid w:val="004F68A4"/>
    <w:rsid w:val="00597B76"/>
    <w:rsid w:val="005B5A26"/>
    <w:rsid w:val="005D06AE"/>
    <w:rsid w:val="005D092C"/>
    <w:rsid w:val="00613ABF"/>
    <w:rsid w:val="00622E37"/>
    <w:rsid w:val="00672D6E"/>
    <w:rsid w:val="006D2D9B"/>
    <w:rsid w:val="006F7988"/>
    <w:rsid w:val="0073124F"/>
    <w:rsid w:val="0073791E"/>
    <w:rsid w:val="00742EB7"/>
    <w:rsid w:val="0074776A"/>
    <w:rsid w:val="007630AA"/>
    <w:rsid w:val="007A0770"/>
    <w:rsid w:val="007B4831"/>
    <w:rsid w:val="008137D4"/>
    <w:rsid w:val="00823C84"/>
    <w:rsid w:val="00846AF4"/>
    <w:rsid w:val="008653CD"/>
    <w:rsid w:val="00865EE6"/>
    <w:rsid w:val="0086624F"/>
    <w:rsid w:val="008858CC"/>
    <w:rsid w:val="008B5E23"/>
    <w:rsid w:val="0090674D"/>
    <w:rsid w:val="0092010C"/>
    <w:rsid w:val="00922D48"/>
    <w:rsid w:val="00926FE3"/>
    <w:rsid w:val="009D0D73"/>
    <w:rsid w:val="009D2D46"/>
    <w:rsid w:val="009D7782"/>
    <w:rsid w:val="00A27515"/>
    <w:rsid w:val="00A56A11"/>
    <w:rsid w:val="00A708BB"/>
    <w:rsid w:val="00A80483"/>
    <w:rsid w:val="00A95324"/>
    <w:rsid w:val="00AC4F26"/>
    <w:rsid w:val="00AC7776"/>
    <w:rsid w:val="00AD55A1"/>
    <w:rsid w:val="00AE3F9C"/>
    <w:rsid w:val="00AE43B0"/>
    <w:rsid w:val="00B13028"/>
    <w:rsid w:val="00B2029E"/>
    <w:rsid w:val="00B20370"/>
    <w:rsid w:val="00B24067"/>
    <w:rsid w:val="00B50EA2"/>
    <w:rsid w:val="00B62D15"/>
    <w:rsid w:val="00B818C7"/>
    <w:rsid w:val="00B9236D"/>
    <w:rsid w:val="00B948E9"/>
    <w:rsid w:val="00BA5313"/>
    <w:rsid w:val="00BA739C"/>
    <w:rsid w:val="00BF18C3"/>
    <w:rsid w:val="00C10146"/>
    <w:rsid w:val="00C10319"/>
    <w:rsid w:val="00C30943"/>
    <w:rsid w:val="00C631A3"/>
    <w:rsid w:val="00C727CE"/>
    <w:rsid w:val="00C83229"/>
    <w:rsid w:val="00D2495D"/>
    <w:rsid w:val="00D65405"/>
    <w:rsid w:val="00D75657"/>
    <w:rsid w:val="00E42EC1"/>
    <w:rsid w:val="00E51CAB"/>
    <w:rsid w:val="00E5633C"/>
    <w:rsid w:val="00E82ABC"/>
    <w:rsid w:val="00EE3992"/>
    <w:rsid w:val="00EE787E"/>
    <w:rsid w:val="00F267A2"/>
    <w:rsid w:val="00F60783"/>
    <w:rsid w:val="00F90F19"/>
    <w:rsid w:val="00F93AA9"/>
    <w:rsid w:val="00FB31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65405"/>
    <w:pPr>
      <w:widowControl w:val="0"/>
      <w:suppressAutoHyphens/>
    </w:pPr>
    <w:rPr>
      <w:rFonts w:eastAsia="Arial Unicode MS"/>
      <w:kern w:val="1"/>
      <w:sz w:val="24"/>
      <w:szCs w:val="24"/>
    </w:rPr>
  </w:style>
  <w:style w:type="paragraph" w:styleId="Nagwek1">
    <w:name w:val="heading 1"/>
    <w:basedOn w:val="Normalny"/>
    <w:next w:val="Tekstpodstawowy"/>
    <w:link w:val="Nagwek1Znak"/>
    <w:qFormat/>
    <w:rsid w:val="00B818C7"/>
    <w:pPr>
      <w:keepNext/>
      <w:numPr>
        <w:numId w:val="1"/>
      </w:numPr>
      <w:spacing w:before="240" w:after="120"/>
      <w:outlineLvl w:val="0"/>
    </w:pPr>
    <w:rPr>
      <w:rFonts w:eastAsia="Lucida Sans Unicode" w:cs="Tahoma"/>
      <w:b/>
      <w:bCs/>
      <w:sz w:val="48"/>
      <w:szCs w:val="48"/>
      <w:lang w:eastAsia="hi-IN" w:bidi="hi-IN"/>
    </w:rPr>
  </w:style>
  <w:style w:type="paragraph" w:styleId="Nagwek2">
    <w:name w:val="heading 2"/>
    <w:basedOn w:val="Normalny"/>
    <w:next w:val="Normalny"/>
    <w:link w:val="Nagwek2Znak"/>
    <w:uiPriority w:val="9"/>
    <w:semiHidden/>
    <w:unhideWhenUsed/>
    <w:qFormat/>
    <w:rsid w:val="00BF18C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0">
    <w:name w:val="Nagłówek1"/>
    <w:basedOn w:val="Normalny"/>
    <w:next w:val="Tekstpodstawowy"/>
    <w:rsid w:val="00D65405"/>
    <w:pPr>
      <w:keepNext/>
      <w:spacing w:before="240" w:after="120"/>
    </w:pPr>
    <w:rPr>
      <w:rFonts w:ascii="Arial" w:eastAsia="MS Mincho" w:hAnsi="Arial" w:cs="Tahoma"/>
      <w:sz w:val="28"/>
      <w:szCs w:val="28"/>
    </w:rPr>
  </w:style>
  <w:style w:type="paragraph" w:styleId="Tekstpodstawowy">
    <w:name w:val="Body Text"/>
    <w:basedOn w:val="Normalny"/>
    <w:semiHidden/>
    <w:rsid w:val="00D65405"/>
    <w:pPr>
      <w:spacing w:after="120"/>
    </w:pPr>
  </w:style>
  <w:style w:type="paragraph" w:styleId="Lista">
    <w:name w:val="List"/>
    <w:basedOn w:val="Tekstpodstawowy"/>
    <w:semiHidden/>
    <w:rsid w:val="00D65405"/>
    <w:rPr>
      <w:rFonts w:cs="Tahoma"/>
    </w:rPr>
  </w:style>
  <w:style w:type="paragraph" w:customStyle="1" w:styleId="Podpis1">
    <w:name w:val="Podpis1"/>
    <w:basedOn w:val="Normalny"/>
    <w:rsid w:val="00D65405"/>
    <w:pPr>
      <w:suppressLineNumbers/>
      <w:spacing w:before="120" w:after="120"/>
    </w:pPr>
    <w:rPr>
      <w:rFonts w:cs="Tahoma"/>
      <w:i/>
      <w:iCs/>
    </w:rPr>
  </w:style>
  <w:style w:type="paragraph" w:customStyle="1" w:styleId="Indeks">
    <w:name w:val="Indeks"/>
    <w:basedOn w:val="Normalny"/>
    <w:rsid w:val="00D65405"/>
    <w:pPr>
      <w:suppressLineNumbers/>
    </w:pPr>
    <w:rPr>
      <w:rFonts w:cs="Tahoma"/>
    </w:rPr>
  </w:style>
  <w:style w:type="paragraph" w:styleId="Nagwek">
    <w:name w:val="header"/>
    <w:basedOn w:val="Normalny"/>
    <w:link w:val="NagwekZnak"/>
    <w:uiPriority w:val="99"/>
    <w:unhideWhenUsed/>
    <w:rsid w:val="00BA5313"/>
    <w:pPr>
      <w:tabs>
        <w:tab w:val="center" w:pos="4536"/>
        <w:tab w:val="right" w:pos="9072"/>
      </w:tabs>
    </w:pPr>
  </w:style>
  <w:style w:type="character" w:customStyle="1" w:styleId="NagwekZnak">
    <w:name w:val="Nagłówek Znak"/>
    <w:link w:val="Nagwek"/>
    <w:uiPriority w:val="99"/>
    <w:rsid w:val="00BA5313"/>
    <w:rPr>
      <w:rFonts w:eastAsia="Arial Unicode MS"/>
      <w:kern w:val="1"/>
      <w:sz w:val="24"/>
      <w:szCs w:val="24"/>
    </w:rPr>
  </w:style>
  <w:style w:type="paragraph" w:styleId="Stopka">
    <w:name w:val="footer"/>
    <w:basedOn w:val="Normalny"/>
    <w:link w:val="StopkaZnak"/>
    <w:unhideWhenUsed/>
    <w:rsid w:val="00BA5313"/>
    <w:pPr>
      <w:tabs>
        <w:tab w:val="center" w:pos="4536"/>
        <w:tab w:val="right" w:pos="9072"/>
      </w:tabs>
    </w:pPr>
  </w:style>
  <w:style w:type="character" w:customStyle="1" w:styleId="StopkaZnak">
    <w:name w:val="Stopka Znak"/>
    <w:link w:val="Stopka"/>
    <w:rsid w:val="00BA5313"/>
    <w:rPr>
      <w:rFonts w:eastAsia="Arial Unicode MS"/>
      <w:kern w:val="1"/>
      <w:sz w:val="24"/>
      <w:szCs w:val="24"/>
    </w:rPr>
  </w:style>
  <w:style w:type="paragraph" w:styleId="Tekstdymka">
    <w:name w:val="Balloon Text"/>
    <w:basedOn w:val="Normalny"/>
    <w:link w:val="TekstdymkaZnak"/>
    <w:uiPriority w:val="99"/>
    <w:semiHidden/>
    <w:unhideWhenUsed/>
    <w:rsid w:val="00BA5313"/>
    <w:rPr>
      <w:rFonts w:ascii="Tahoma" w:hAnsi="Tahoma" w:cs="Tahoma"/>
      <w:sz w:val="16"/>
      <w:szCs w:val="16"/>
    </w:rPr>
  </w:style>
  <w:style w:type="character" w:customStyle="1" w:styleId="TekstdymkaZnak">
    <w:name w:val="Tekst dymka Znak"/>
    <w:link w:val="Tekstdymka"/>
    <w:uiPriority w:val="99"/>
    <w:semiHidden/>
    <w:rsid w:val="00BA5313"/>
    <w:rPr>
      <w:rFonts w:ascii="Tahoma" w:eastAsia="Arial Unicode MS" w:hAnsi="Tahoma" w:cs="Tahoma"/>
      <w:kern w:val="1"/>
      <w:sz w:val="16"/>
      <w:szCs w:val="16"/>
    </w:rPr>
  </w:style>
  <w:style w:type="table" w:styleId="Tabela-Siatka">
    <w:name w:val="Table Grid"/>
    <w:basedOn w:val="Standardowy"/>
    <w:uiPriority w:val="59"/>
    <w:rsid w:val="00BA5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link w:val="Nagwek1"/>
    <w:rsid w:val="00B818C7"/>
    <w:rPr>
      <w:rFonts w:eastAsia="Lucida Sans Unicode" w:cs="Tahoma"/>
      <w:b/>
      <w:bCs/>
      <w:kern w:val="1"/>
      <w:sz w:val="48"/>
      <w:szCs w:val="48"/>
      <w:lang w:eastAsia="hi-IN" w:bidi="hi-IN"/>
    </w:rPr>
  </w:style>
  <w:style w:type="paragraph" w:customStyle="1" w:styleId="Tekstpodstawowy21">
    <w:name w:val="Tekst podstawowy 21"/>
    <w:basedOn w:val="Normalny"/>
    <w:rsid w:val="00B818C7"/>
    <w:pPr>
      <w:spacing w:after="120" w:line="480" w:lineRule="auto"/>
    </w:pPr>
    <w:rPr>
      <w:rFonts w:eastAsia="SimSun" w:cs="Mangal"/>
      <w:lang w:eastAsia="hi-IN" w:bidi="hi-IN"/>
    </w:rPr>
  </w:style>
  <w:style w:type="paragraph" w:customStyle="1" w:styleId="Tekstpodstawowywcity31">
    <w:name w:val="Tekst podstawowy wcięty 31"/>
    <w:basedOn w:val="Normalny"/>
    <w:rsid w:val="00B818C7"/>
    <w:pPr>
      <w:spacing w:after="120"/>
      <w:ind w:left="283"/>
    </w:pPr>
    <w:rPr>
      <w:rFonts w:eastAsia="SimSun" w:cs="Mangal"/>
      <w:sz w:val="16"/>
      <w:szCs w:val="16"/>
      <w:lang w:eastAsia="hi-IN" w:bidi="hi-IN"/>
    </w:rPr>
  </w:style>
  <w:style w:type="paragraph" w:styleId="HTML-wstpniesformatowany">
    <w:name w:val="HTML Preformatted"/>
    <w:basedOn w:val="Normalny"/>
    <w:link w:val="HTML-wstpniesformatowanyZnak"/>
    <w:uiPriority w:val="99"/>
    <w:unhideWhenUsed/>
    <w:rsid w:val="00B818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rPr>
  </w:style>
  <w:style w:type="character" w:customStyle="1" w:styleId="HTML-wstpniesformatowanyZnak">
    <w:name w:val="HTML - wstępnie sformatowany Znak"/>
    <w:link w:val="HTML-wstpniesformatowany"/>
    <w:uiPriority w:val="99"/>
    <w:rsid w:val="00B818C7"/>
    <w:rPr>
      <w:rFonts w:ascii="Courier New" w:hAnsi="Courier New" w:cs="Courier New"/>
    </w:rPr>
  </w:style>
  <w:style w:type="character" w:styleId="Hipercze">
    <w:name w:val="Hyperlink"/>
    <w:uiPriority w:val="99"/>
    <w:unhideWhenUsed/>
    <w:rsid w:val="005B5A26"/>
    <w:rPr>
      <w:color w:val="0000FF"/>
      <w:u w:val="single"/>
    </w:rPr>
  </w:style>
  <w:style w:type="paragraph" w:styleId="Tekstprzypisudolnego">
    <w:name w:val="footnote text"/>
    <w:basedOn w:val="Normalny"/>
    <w:link w:val="TekstprzypisudolnegoZnak"/>
    <w:unhideWhenUsed/>
    <w:rsid w:val="00115C53"/>
    <w:pPr>
      <w:widowControl/>
      <w:suppressAutoHyphens w:val="0"/>
    </w:pPr>
    <w:rPr>
      <w:rFonts w:eastAsia="Times New Roman"/>
      <w:kern w:val="0"/>
      <w:sz w:val="20"/>
      <w:szCs w:val="20"/>
    </w:rPr>
  </w:style>
  <w:style w:type="character" w:customStyle="1" w:styleId="TekstprzypisudolnegoZnak">
    <w:name w:val="Tekst przypisu dolnego Znak"/>
    <w:basedOn w:val="Domylnaczcionkaakapitu"/>
    <w:link w:val="Tekstprzypisudolnego"/>
    <w:rsid w:val="00115C53"/>
  </w:style>
  <w:style w:type="paragraph" w:styleId="Akapitzlist">
    <w:name w:val="List Paragraph"/>
    <w:basedOn w:val="Normalny"/>
    <w:uiPriority w:val="34"/>
    <w:qFormat/>
    <w:rsid w:val="00115C53"/>
    <w:pPr>
      <w:widowControl/>
      <w:suppressAutoHyphens w:val="0"/>
      <w:ind w:left="708"/>
    </w:pPr>
    <w:rPr>
      <w:rFonts w:eastAsia="Times New Roman"/>
      <w:kern w:val="0"/>
    </w:rPr>
  </w:style>
  <w:style w:type="character" w:styleId="Odwoanieprzypisudolnego">
    <w:name w:val="footnote reference"/>
    <w:unhideWhenUsed/>
    <w:rsid w:val="00115C53"/>
    <w:rPr>
      <w:vertAlign w:val="superscript"/>
    </w:rPr>
  </w:style>
  <w:style w:type="character" w:customStyle="1" w:styleId="Nagwek2Znak">
    <w:name w:val="Nagłówek 2 Znak"/>
    <w:basedOn w:val="Domylnaczcionkaakapitu"/>
    <w:link w:val="Nagwek2"/>
    <w:uiPriority w:val="9"/>
    <w:semiHidden/>
    <w:rsid w:val="00BF18C3"/>
    <w:rPr>
      <w:rFonts w:asciiTheme="majorHAnsi" w:eastAsiaTheme="majorEastAsia" w:hAnsiTheme="majorHAnsi" w:cstheme="majorBidi"/>
      <w:b/>
      <w:bCs/>
      <w:color w:val="4F81BD" w:themeColor="accent1"/>
      <w:kern w:val="1"/>
      <w:sz w:val="26"/>
      <w:szCs w:val="26"/>
    </w:rPr>
  </w:style>
  <w:style w:type="character" w:styleId="Pogrubienie">
    <w:name w:val="Strong"/>
    <w:basedOn w:val="Domylnaczcionkaakapitu"/>
    <w:uiPriority w:val="22"/>
    <w:qFormat/>
    <w:rsid w:val="00C10319"/>
    <w:rPr>
      <w:b/>
      <w:bCs/>
    </w:rPr>
  </w:style>
  <w:style w:type="character" w:customStyle="1" w:styleId="apple-converted-space">
    <w:name w:val="apple-converted-space"/>
    <w:basedOn w:val="Domylnaczcionkaakapitu"/>
    <w:rsid w:val="00C1031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suppressAutoHyphens/>
    </w:pPr>
    <w:rPr>
      <w:rFonts w:eastAsia="Arial Unicode MS"/>
      <w:kern w:val="1"/>
      <w:sz w:val="24"/>
      <w:szCs w:val="24"/>
    </w:rPr>
  </w:style>
  <w:style w:type="paragraph" w:styleId="Nagwek1">
    <w:name w:val="heading 1"/>
    <w:basedOn w:val="Normalny"/>
    <w:next w:val="Tekstpodstawowy"/>
    <w:link w:val="Nagwek1Znak"/>
    <w:qFormat/>
    <w:rsid w:val="00B818C7"/>
    <w:pPr>
      <w:keepNext/>
      <w:numPr>
        <w:numId w:val="1"/>
      </w:numPr>
      <w:spacing w:before="240" w:after="120"/>
      <w:outlineLvl w:val="0"/>
    </w:pPr>
    <w:rPr>
      <w:rFonts w:eastAsia="Lucida Sans Unicode" w:cs="Tahoma"/>
      <w:b/>
      <w:bCs/>
      <w:sz w:val="48"/>
      <w:szCs w:val="48"/>
      <w:lang w:val="x-none" w:eastAsia="hi-IN" w:bidi="hi-IN"/>
    </w:rPr>
  </w:style>
  <w:style w:type="paragraph" w:styleId="Nagwek2">
    <w:name w:val="heading 2"/>
    <w:basedOn w:val="Normalny"/>
    <w:next w:val="Normalny"/>
    <w:link w:val="Nagwek2Znak"/>
    <w:uiPriority w:val="9"/>
    <w:semiHidden/>
    <w:unhideWhenUsed/>
    <w:qFormat/>
    <w:rsid w:val="00BF18C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Nagwek10">
    <w:name w:val="Nagłówek1"/>
    <w:basedOn w:val="Normalny"/>
    <w:next w:val="Tekstpodstawowy"/>
    <w:pPr>
      <w:keepNext/>
      <w:spacing w:before="240" w:after="120"/>
    </w:pPr>
    <w:rPr>
      <w:rFonts w:ascii="Arial" w:eastAsia="MS Mincho" w:hAnsi="Arial" w:cs="Tahoma"/>
      <w:sz w:val="28"/>
      <w:szCs w:val="28"/>
    </w:rPr>
  </w:style>
  <w:style w:type="paragraph" w:styleId="Tekstpodstawowy">
    <w:name w:val="Body Text"/>
    <w:basedOn w:val="Normalny"/>
    <w:semiHidden/>
    <w:pPr>
      <w:spacing w:after="120"/>
    </w:pPr>
  </w:style>
  <w:style w:type="paragraph" w:styleId="Lista">
    <w:name w:val="List"/>
    <w:basedOn w:val="Tekstpodstawowy"/>
    <w:semiHidden/>
    <w:rPr>
      <w:rFonts w:cs="Tahoma"/>
    </w:rPr>
  </w:style>
  <w:style w:type="paragraph" w:customStyle="1" w:styleId="Podpis1">
    <w:name w:val="Podpis1"/>
    <w:basedOn w:val="Normalny"/>
    <w:pPr>
      <w:suppressLineNumbers/>
      <w:spacing w:before="120" w:after="120"/>
    </w:pPr>
    <w:rPr>
      <w:rFonts w:cs="Tahoma"/>
      <w:i/>
      <w:iCs/>
    </w:rPr>
  </w:style>
  <w:style w:type="paragraph" w:customStyle="1" w:styleId="Indeks">
    <w:name w:val="Indeks"/>
    <w:basedOn w:val="Normalny"/>
    <w:pPr>
      <w:suppressLineNumbers/>
    </w:pPr>
    <w:rPr>
      <w:rFonts w:cs="Tahoma"/>
    </w:rPr>
  </w:style>
  <w:style w:type="paragraph" w:styleId="Nagwek">
    <w:name w:val="header"/>
    <w:basedOn w:val="Normalny"/>
    <w:link w:val="NagwekZnak"/>
    <w:uiPriority w:val="99"/>
    <w:unhideWhenUsed/>
    <w:rsid w:val="00BA5313"/>
    <w:pPr>
      <w:tabs>
        <w:tab w:val="center" w:pos="4536"/>
        <w:tab w:val="right" w:pos="9072"/>
      </w:tabs>
    </w:pPr>
  </w:style>
  <w:style w:type="character" w:customStyle="1" w:styleId="NagwekZnak">
    <w:name w:val="Nagłówek Znak"/>
    <w:link w:val="Nagwek"/>
    <w:uiPriority w:val="99"/>
    <w:rsid w:val="00BA5313"/>
    <w:rPr>
      <w:rFonts w:eastAsia="Arial Unicode MS"/>
      <w:kern w:val="1"/>
      <w:sz w:val="24"/>
      <w:szCs w:val="24"/>
    </w:rPr>
  </w:style>
  <w:style w:type="paragraph" w:styleId="Stopka">
    <w:name w:val="footer"/>
    <w:basedOn w:val="Normalny"/>
    <w:link w:val="StopkaZnak"/>
    <w:unhideWhenUsed/>
    <w:rsid w:val="00BA5313"/>
    <w:pPr>
      <w:tabs>
        <w:tab w:val="center" w:pos="4536"/>
        <w:tab w:val="right" w:pos="9072"/>
      </w:tabs>
    </w:pPr>
  </w:style>
  <w:style w:type="character" w:customStyle="1" w:styleId="StopkaZnak">
    <w:name w:val="Stopka Znak"/>
    <w:link w:val="Stopka"/>
    <w:rsid w:val="00BA5313"/>
    <w:rPr>
      <w:rFonts w:eastAsia="Arial Unicode MS"/>
      <w:kern w:val="1"/>
      <w:sz w:val="24"/>
      <w:szCs w:val="24"/>
    </w:rPr>
  </w:style>
  <w:style w:type="paragraph" w:styleId="Tekstdymka">
    <w:name w:val="Balloon Text"/>
    <w:basedOn w:val="Normalny"/>
    <w:link w:val="TekstdymkaZnak"/>
    <w:uiPriority w:val="99"/>
    <w:semiHidden/>
    <w:unhideWhenUsed/>
    <w:rsid w:val="00BA5313"/>
    <w:rPr>
      <w:rFonts w:ascii="Tahoma" w:hAnsi="Tahoma" w:cs="Tahoma"/>
      <w:sz w:val="16"/>
      <w:szCs w:val="16"/>
    </w:rPr>
  </w:style>
  <w:style w:type="character" w:customStyle="1" w:styleId="TekstdymkaZnak">
    <w:name w:val="Tekst dymka Znak"/>
    <w:link w:val="Tekstdymka"/>
    <w:uiPriority w:val="99"/>
    <w:semiHidden/>
    <w:rsid w:val="00BA5313"/>
    <w:rPr>
      <w:rFonts w:ascii="Tahoma" w:eastAsia="Arial Unicode MS" w:hAnsi="Tahoma" w:cs="Tahoma"/>
      <w:kern w:val="1"/>
      <w:sz w:val="16"/>
      <w:szCs w:val="16"/>
    </w:rPr>
  </w:style>
  <w:style w:type="table" w:styleId="Tabela-Siatka">
    <w:name w:val="Table Grid"/>
    <w:basedOn w:val="Standardowy"/>
    <w:uiPriority w:val="59"/>
    <w:rsid w:val="00BA5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gwek1Znak">
    <w:name w:val="Nagłówek 1 Znak"/>
    <w:link w:val="Nagwek1"/>
    <w:rsid w:val="00B818C7"/>
    <w:rPr>
      <w:rFonts w:eastAsia="Lucida Sans Unicode" w:cs="Tahoma"/>
      <w:b/>
      <w:bCs/>
      <w:kern w:val="1"/>
      <w:sz w:val="48"/>
      <w:szCs w:val="48"/>
      <w:lang w:val="x-none" w:eastAsia="hi-IN" w:bidi="hi-IN"/>
    </w:rPr>
  </w:style>
  <w:style w:type="paragraph" w:customStyle="1" w:styleId="Tekstpodstawowy21">
    <w:name w:val="Tekst podstawowy 21"/>
    <w:basedOn w:val="Normalny"/>
    <w:rsid w:val="00B818C7"/>
    <w:pPr>
      <w:spacing w:after="120" w:line="480" w:lineRule="auto"/>
    </w:pPr>
    <w:rPr>
      <w:rFonts w:eastAsia="SimSun" w:cs="Mangal"/>
      <w:lang w:eastAsia="hi-IN" w:bidi="hi-IN"/>
    </w:rPr>
  </w:style>
  <w:style w:type="paragraph" w:customStyle="1" w:styleId="Tekstpodstawowywcity31">
    <w:name w:val="Tekst podstawowy wcięty 31"/>
    <w:basedOn w:val="Normalny"/>
    <w:rsid w:val="00B818C7"/>
    <w:pPr>
      <w:spacing w:after="120"/>
      <w:ind w:left="283"/>
    </w:pPr>
    <w:rPr>
      <w:rFonts w:eastAsia="SimSun" w:cs="Mangal"/>
      <w:sz w:val="16"/>
      <w:szCs w:val="16"/>
      <w:lang w:eastAsia="hi-IN" w:bidi="hi-IN"/>
    </w:rPr>
  </w:style>
  <w:style w:type="paragraph" w:styleId="HTML-wstpniesformatowany">
    <w:name w:val="HTML Preformatted"/>
    <w:basedOn w:val="Normalny"/>
    <w:link w:val="HTML-wstpniesformatowanyZnak"/>
    <w:uiPriority w:val="99"/>
    <w:unhideWhenUsed/>
    <w:rsid w:val="00B818C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kern w:val="0"/>
      <w:sz w:val="20"/>
      <w:szCs w:val="20"/>
    </w:rPr>
  </w:style>
  <w:style w:type="character" w:customStyle="1" w:styleId="HTML-wstpniesformatowanyZnak">
    <w:name w:val="HTML - wstępnie sformatowany Znak"/>
    <w:link w:val="HTML-wstpniesformatowany"/>
    <w:uiPriority w:val="99"/>
    <w:rsid w:val="00B818C7"/>
    <w:rPr>
      <w:rFonts w:ascii="Courier New" w:hAnsi="Courier New" w:cs="Courier New"/>
    </w:rPr>
  </w:style>
  <w:style w:type="character" w:styleId="Hipercze">
    <w:name w:val="Hyperlink"/>
    <w:unhideWhenUsed/>
    <w:rsid w:val="005B5A26"/>
    <w:rPr>
      <w:color w:val="0000FF"/>
      <w:u w:val="single"/>
    </w:rPr>
  </w:style>
  <w:style w:type="paragraph" w:styleId="Tekstprzypisudolnego">
    <w:name w:val="footnote text"/>
    <w:basedOn w:val="Normalny"/>
    <w:link w:val="TekstprzypisudolnegoZnak"/>
    <w:unhideWhenUsed/>
    <w:rsid w:val="00115C53"/>
    <w:pPr>
      <w:widowControl/>
      <w:suppressAutoHyphens w:val="0"/>
    </w:pPr>
    <w:rPr>
      <w:rFonts w:eastAsia="Times New Roman"/>
      <w:kern w:val="0"/>
      <w:sz w:val="20"/>
      <w:szCs w:val="20"/>
    </w:rPr>
  </w:style>
  <w:style w:type="character" w:customStyle="1" w:styleId="TekstprzypisudolnegoZnak">
    <w:name w:val="Tekst przypisu dolnego Znak"/>
    <w:basedOn w:val="Domylnaczcionkaakapitu"/>
    <w:link w:val="Tekstprzypisudolnego"/>
    <w:rsid w:val="00115C53"/>
  </w:style>
  <w:style w:type="paragraph" w:styleId="Akapitzlist">
    <w:name w:val="List Paragraph"/>
    <w:basedOn w:val="Normalny"/>
    <w:uiPriority w:val="34"/>
    <w:qFormat/>
    <w:rsid w:val="00115C53"/>
    <w:pPr>
      <w:widowControl/>
      <w:suppressAutoHyphens w:val="0"/>
      <w:ind w:left="708"/>
    </w:pPr>
    <w:rPr>
      <w:rFonts w:eastAsia="Times New Roman"/>
      <w:kern w:val="0"/>
    </w:rPr>
  </w:style>
  <w:style w:type="character" w:styleId="Odwoanieprzypisudolnego">
    <w:name w:val="footnote reference"/>
    <w:unhideWhenUsed/>
    <w:rsid w:val="00115C53"/>
    <w:rPr>
      <w:vertAlign w:val="superscript"/>
    </w:rPr>
  </w:style>
  <w:style w:type="character" w:customStyle="1" w:styleId="Nagwek2Znak">
    <w:name w:val="Nagłówek 2 Znak"/>
    <w:basedOn w:val="Domylnaczcionkaakapitu"/>
    <w:link w:val="Nagwek2"/>
    <w:uiPriority w:val="9"/>
    <w:semiHidden/>
    <w:rsid w:val="00BF18C3"/>
    <w:rPr>
      <w:rFonts w:asciiTheme="majorHAnsi" w:eastAsiaTheme="majorEastAsia" w:hAnsiTheme="majorHAnsi" w:cstheme="majorBidi"/>
      <w:b/>
      <w:bCs/>
      <w:color w:val="4F81BD" w:themeColor="accent1"/>
      <w:kern w:val="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564740">
      <w:bodyDiv w:val="1"/>
      <w:marLeft w:val="0"/>
      <w:marRight w:val="0"/>
      <w:marTop w:val="0"/>
      <w:marBottom w:val="0"/>
      <w:divBdr>
        <w:top w:val="none" w:sz="0" w:space="0" w:color="auto"/>
        <w:left w:val="none" w:sz="0" w:space="0" w:color="auto"/>
        <w:bottom w:val="none" w:sz="0" w:space="0" w:color="auto"/>
        <w:right w:val="none" w:sz="0" w:space="0" w:color="auto"/>
      </w:divBdr>
      <w:divsChild>
        <w:div w:id="1487820024">
          <w:marLeft w:val="0"/>
          <w:marRight w:val="0"/>
          <w:marTop w:val="0"/>
          <w:marBottom w:val="0"/>
          <w:divBdr>
            <w:top w:val="none" w:sz="0" w:space="0" w:color="auto"/>
            <w:left w:val="none" w:sz="0" w:space="0" w:color="auto"/>
            <w:bottom w:val="none" w:sz="0" w:space="0" w:color="auto"/>
            <w:right w:val="none" w:sz="0" w:space="0" w:color="auto"/>
          </w:divBdr>
        </w:div>
        <w:div w:id="1584334595">
          <w:marLeft w:val="0"/>
          <w:marRight w:val="0"/>
          <w:marTop w:val="0"/>
          <w:marBottom w:val="0"/>
          <w:divBdr>
            <w:top w:val="none" w:sz="0" w:space="0" w:color="auto"/>
            <w:left w:val="none" w:sz="0" w:space="0" w:color="auto"/>
            <w:bottom w:val="none" w:sz="0" w:space="0" w:color="auto"/>
            <w:right w:val="none" w:sz="0" w:space="0" w:color="auto"/>
          </w:divBdr>
        </w:div>
        <w:div w:id="396057982">
          <w:marLeft w:val="0"/>
          <w:marRight w:val="0"/>
          <w:marTop w:val="0"/>
          <w:marBottom w:val="0"/>
          <w:divBdr>
            <w:top w:val="none" w:sz="0" w:space="0" w:color="auto"/>
            <w:left w:val="none" w:sz="0" w:space="0" w:color="auto"/>
            <w:bottom w:val="none" w:sz="0" w:space="0" w:color="auto"/>
            <w:right w:val="none" w:sz="0" w:space="0" w:color="auto"/>
          </w:divBdr>
        </w:div>
        <w:div w:id="1347369716">
          <w:marLeft w:val="0"/>
          <w:marRight w:val="0"/>
          <w:marTop w:val="0"/>
          <w:marBottom w:val="0"/>
          <w:divBdr>
            <w:top w:val="none" w:sz="0" w:space="0" w:color="auto"/>
            <w:left w:val="none" w:sz="0" w:space="0" w:color="auto"/>
            <w:bottom w:val="none" w:sz="0" w:space="0" w:color="auto"/>
            <w:right w:val="none" w:sz="0" w:space="0" w:color="auto"/>
          </w:divBdr>
        </w:div>
        <w:div w:id="772943209">
          <w:marLeft w:val="0"/>
          <w:marRight w:val="0"/>
          <w:marTop w:val="0"/>
          <w:marBottom w:val="0"/>
          <w:divBdr>
            <w:top w:val="none" w:sz="0" w:space="0" w:color="auto"/>
            <w:left w:val="none" w:sz="0" w:space="0" w:color="auto"/>
            <w:bottom w:val="none" w:sz="0" w:space="0" w:color="auto"/>
            <w:right w:val="none" w:sz="0" w:space="0" w:color="auto"/>
          </w:divBdr>
        </w:div>
        <w:div w:id="719548104">
          <w:marLeft w:val="0"/>
          <w:marRight w:val="0"/>
          <w:marTop w:val="0"/>
          <w:marBottom w:val="0"/>
          <w:divBdr>
            <w:top w:val="none" w:sz="0" w:space="0" w:color="auto"/>
            <w:left w:val="none" w:sz="0" w:space="0" w:color="auto"/>
            <w:bottom w:val="none" w:sz="0" w:space="0" w:color="auto"/>
            <w:right w:val="none" w:sz="0" w:space="0" w:color="auto"/>
          </w:divBdr>
        </w:div>
        <w:div w:id="335766072">
          <w:marLeft w:val="0"/>
          <w:marRight w:val="0"/>
          <w:marTop w:val="0"/>
          <w:marBottom w:val="0"/>
          <w:divBdr>
            <w:top w:val="none" w:sz="0" w:space="0" w:color="auto"/>
            <w:left w:val="none" w:sz="0" w:space="0" w:color="auto"/>
            <w:bottom w:val="none" w:sz="0" w:space="0" w:color="auto"/>
            <w:right w:val="none" w:sz="0" w:space="0" w:color="auto"/>
          </w:divBdr>
        </w:div>
        <w:div w:id="483204298">
          <w:marLeft w:val="0"/>
          <w:marRight w:val="0"/>
          <w:marTop w:val="0"/>
          <w:marBottom w:val="0"/>
          <w:divBdr>
            <w:top w:val="none" w:sz="0" w:space="0" w:color="auto"/>
            <w:left w:val="none" w:sz="0" w:space="0" w:color="auto"/>
            <w:bottom w:val="none" w:sz="0" w:space="0" w:color="auto"/>
            <w:right w:val="none" w:sz="0" w:space="0" w:color="auto"/>
          </w:divBdr>
        </w:div>
        <w:div w:id="1939831733">
          <w:marLeft w:val="0"/>
          <w:marRight w:val="0"/>
          <w:marTop w:val="0"/>
          <w:marBottom w:val="0"/>
          <w:divBdr>
            <w:top w:val="none" w:sz="0" w:space="0" w:color="auto"/>
            <w:left w:val="none" w:sz="0" w:space="0" w:color="auto"/>
            <w:bottom w:val="none" w:sz="0" w:space="0" w:color="auto"/>
            <w:right w:val="none" w:sz="0" w:space="0" w:color="auto"/>
          </w:divBdr>
        </w:div>
      </w:divsChild>
    </w:div>
    <w:div w:id="1863476693">
      <w:bodyDiv w:val="1"/>
      <w:marLeft w:val="0"/>
      <w:marRight w:val="0"/>
      <w:marTop w:val="0"/>
      <w:marBottom w:val="0"/>
      <w:divBdr>
        <w:top w:val="none" w:sz="0" w:space="0" w:color="auto"/>
        <w:left w:val="none" w:sz="0" w:space="0" w:color="auto"/>
        <w:bottom w:val="none" w:sz="0" w:space="0" w:color="auto"/>
        <w:right w:val="none" w:sz="0" w:space="0" w:color="auto"/>
      </w:divBdr>
    </w:div>
    <w:div w:id="2054888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pl.wikipedia.org/wiki/Plik:Snail_eye_(xndr).jpg" TargetMode="External"/><Relationship Id="rId18" Type="http://schemas.openxmlformats.org/officeDocument/2006/relationships/image" Target="media/image6.tiff"/><Relationship Id="rId26" Type="http://schemas.openxmlformats.org/officeDocument/2006/relationships/image" Target="media/image13.jpeg"/><Relationship Id="rId39" Type="http://schemas.openxmlformats.org/officeDocument/2006/relationships/hyperlink" Target="http://pl.wikipedia.org/wiki/Plik:Tongue.agr.jpg" TargetMode="External"/><Relationship Id="rId21" Type="http://schemas.openxmlformats.org/officeDocument/2006/relationships/image" Target="media/image9.tiff"/><Relationship Id="rId34" Type="http://schemas.openxmlformats.org/officeDocument/2006/relationships/image" Target="media/image18.png"/><Relationship Id="rId42" Type="http://schemas.openxmlformats.org/officeDocument/2006/relationships/image" Target="media/image23.jpeg"/><Relationship Id="rId47" Type="http://schemas.openxmlformats.org/officeDocument/2006/relationships/hyperlink" Target="http://pl.wikipedia.org/wiki"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pl.wikipedia.org/wiki/Plik:Anatomy_of_the_Human_Ear_pl.svg" TargetMode="External"/><Relationship Id="rId11" Type="http://schemas.openxmlformats.org/officeDocument/2006/relationships/hyperlink" Target="http://pl.wikipedia.org/wiki/Plik:Hawk_eye.jpg" TargetMode="External"/><Relationship Id="rId24" Type="http://schemas.openxmlformats.org/officeDocument/2006/relationships/image" Target="media/image12.jpeg"/><Relationship Id="rId32" Type="http://schemas.openxmlformats.org/officeDocument/2006/relationships/image" Target="media/image16.jpeg"/><Relationship Id="rId37" Type="http://schemas.openxmlformats.org/officeDocument/2006/relationships/hyperlink" Target="http://pl.wikipedia.org/wiki/Plik:Zunge_einer_Hauskatze.jpg" TargetMode="External"/><Relationship Id="rId40" Type="http://schemas.openxmlformats.org/officeDocument/2006/relationships/image" Target="media/image22.jpeg"/><Relationship Id="rId45" Type="http://schemas.openxmlformats.org/officeDocument/2006/relationships/image" Target="media/image26.png"/><Relationship Id="rId53" Type="http://schemas.openxmlformats.org/officeDocument/2006/relationships/footer" Target="footer3.xml"/><Relationship Id="rId5" Type="http://schemas.openxmlformats.org/officeDocument/2006/relationships/settings" Target="settings.xml"/><Relationship Id="rId10" Type="http://schemas.openxmlformats.org/officeDocument/2006/relationships/image" Target="media/image1.jpeg"/><Relationship Id="rId19" Type="http://schemas.openxmlformats.org/officeDocument/2006/relationships/image" Target="media/image7.tiff"/><Relationship Id="rId31" Type="http://schemas.openxmlformats.org/officeDocument/2006/relationships/hyperlink" Target="http://pl.wikipedia.org/wiki/Plik:Ear.jpg" TargetMode="External"/><Relationship Id="rId44" Type="http://schemas.openxmlformats.org/officeDocument/2006/relationships/image" Target="media/image25.png"/><Relationship Id="rId52"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hyperlink" Target="http://pl.wikipedia.org/wiki/Plik:Blueye.JPG" TargetMode="External"/><Relationship Id="rId14" Type="http://schemas.openxmlformats.org/officeDocument/2006/relationships/image" Target="media/image3.jpeg"/><Relationship Id="rId22" Type="http://schemas.openxmlformats.org/officeDocument/2006/relationships/image" Target="media/image10.tiff"/><Relationship Id="rId27" Type="http://schemas.openxmlformats.org/officeDocument/2006/relationships/hyperlink" Target="http://upload.wikimedia.org/wikipedia/commons/7/79/Roadmirage.jpg" TargetMode="External"/><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hyperlink" Target="http://pl.wikipedia.org/wiki/Plik:2005-08-22_fata_morgana.jpg" TargetMode="External"/><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image" Target="media/image27.png"/><Relationship Id="rId20" Type="http://schemas.openxmlformats.org/officeDocument/2006/relationships/image" Target="media/image8.tiff"/><Relationship Id="rId41" Type="http://schemas.openxmlformats.org/officeDocument/2006/relationships/hyperlink" Target="http://pl.wikipedia.org/wiki/Plik:Papillae_foliatae.jpg"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l.wikipedia.org/wiki/Plik:Eyes_of_a_Holcocephala_fusca_Robber_Fly.jpg" TargetMode="External"/><Relationship Id="rId23" Type="http://schemas.openxmlformats.org/officeDocument/2006/relationships/image" Target="media/image11.tiff"/><Relationship Id="rId28" Type="http://schemas.openxmlformats.org/officeDocument/2006/relationships/image" Target="media/image14.jpeg"/><Relationship Id="rId36" Type="http://schemas.openxmlformats.org/officeDocument/2006/relationships/image" Target="media/image20.tiff"/><Relationship Id="rId49"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hyperlink" Target="mailto:pcdn@pcdn.edu.pl" TargetMode="External"/><Relationship Id="rId1" Type="http://schemas.openxmlformats.org/officeDocument/2006/relationships/image" Target="media/image32.jpeg"/></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29.jpeg"/><Relationship Id="rId1" Type="http://schemas.openxmlformats.org/officeDocument/2006/relationships/image" Target="media/image28.png"/><Relationship Id="rId4" Type="http://schemas.openxmlformats.org/officeDocument/2006/relationships/image" Target="media/image31.jpe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8F63D2-0085-4941-A2EA-EDB7DB7BA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13</Pages>
  <Words>2885</Words>
  <Characters>17310</Characters>
  <Application>Microsoft Office Word</Application>
  <DocSecurity>0</DocSecurity>
  <Lines>144</Lines>
  <Paragraphs>40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20155</CharactersWithSpaces>
  <SharedDoc>false</SharedDoc>
  <HLinks>
    <vt:vector size="6" baseType="variant">
      <vt:variant>
        <vt:i4>5963831</vt:i4>
      </vt:variant>
      <vt:variant>
        <vt:i4>0</vt:i4>
      </vt:variant>
      <vt:variant>
        <vt:i4>0</vt:i4>
      </vt:variant>
      <vt:variant>
        <vt:i4>5</vt:i4>
      </vt:variant>
      <vt:variant>
        <vt:lpwstr>mailto:pcdn@pcdn.edu.pl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Użytkownik</dc:creator>
  <cp:lastModifiedBy>Mareczek</cp:lastModifiedBy>
  <cp:revision>8</cp:revision>
  <cp:lastPrinted>2013-09-13T07:09:00Z</cp:lastPrinted>
  <dcterms:created xsi:type="dcterms:W3CDTF">2013-12-30T08:13:00Z</dcterms:created>
  <dcterms:modified xsi:type="dcterms:W3CDTF">2014-02-03T13:19:00Z</dcterms:modified>
</cp:coreProperties>
</file>